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497"/>
        <w:tblW w:w="0" w:type="auto"/>
        <w:tblBorders>
          <w:top w:val="nil"/>
          <w:left w:val="nil"/>
          <w:bottom w:val="nil"/>
          <w:right w:val="nil"/>
        </w:tblBorders>
        <w:tblLayout w:type="fixed"/>
        <w:tblLook w:val="0000" w:firstRow="0" w:lastRow="0" w:firstColumn="0" w:lastColumn="0" w:noHBand="0" w:noVBand="0"/>
      </w:tblPr>
      <w:tblGrid>
        <w:gridCol w:w="8633"/>
      </w:tblGrid>
      <w:tr w:rsidR="00DA1C32" w:rsidRPr="006633CF" w14:paraId="2E965352" w14:textId="77777777" w:rsidTr="00DA1C32">
        <w:trPr>
          <w:trHeight w:val="544"/>
        </w:trPr>
        <w:tc>
          <w:tcPr>
            <w:tcW w:w="8633" w:type="dxa"/>
          </w:tcPr>
          <w:p w14:paraId="22AFBB8F" w14:textId="77777777" w:rsidR="00DA1C32" w:rsidRDefault="00DA1C32" w:rsidP="00DA1C32">
            <w:pPr>
              <w:tabs>
                <w:tab w:val="left" w:pos="6237"/>
              </w:tabs>
              <w:jc w:val="both"/>
              <w:rPr>
                <w:b/>
                <w:bCs/>
                <w:sz w:val="22"/>
                <w:szCs w:val="22"/>
                <w:lang w:val="en-GB"/>
              </w:rPr>
            </w:pPr>
            <w:r w:rsidRPr="006633CF">
              <w:rPr>
                <w:b/>
                <w:bCs/>
                <w:sz w:val="22"/>
                <w:szCs w:val="22"/>
                <w:lang w:val="en-GB"/>
              </w:rPr>
              <w:t xml:space="preserve">Verification of the long-distance impact on real-world fuel consumption after eliminating the defeat device through VW-recall </w:t>
            </w:r>
          </w:p>
          <w:p w14:paraId="05E4F21A" w14:textId="77777777" w:rsidR="00E800CB" w:rsidRDefault="00E800CB" w:rsidP="00DA1C32">
            <w:pPr>
              <w:tabs>
                <w:tab w:val="left" w:pos="6237"/>
              </w:tabs>
              <w:jc w:val="both"/>
              <w:rPr>
                <w:sz w:val="22"/>
                <w:szCs w:val="22"/>
                <w:lang w:val="en-GB"/>
              </w:rPr>
            </w:pPr>
          </w:p>
          <w:p w14:paraId="543273EE" w14:textId="2855270F" w:rsidR="00E800CB" w:rsidRPr="006633CF" w:rsidRDefault="00E800CB" w:rsidP="00DA1C32">
            <w:pPr>
              <w:tabs>
                <w:tab w:val="left" w:pos="6237"/>
              </w:tabs>
              <w:jc w:val="both"/>
              <w:rPr>
                <w:sz w:val="22"/>
                <w:szCs w:val="22"/>
                <w:lang w:val="en-GB"/>
              </w:rPr>
            </w:pPr>
            <w:r w:rsidRPr="00E800CB">
              <w:rPr>
                <w:sz w:val="22"/>
                <w:szCs w:val="22"/>
                <w:highlight w:val="yellow"/>
                <w:lang w:val="en-GB"/>
              </w:rPr>
              <w:t>EMBARGO 24 OCTOBER 2018</w:t>
            </w:r>
            <w:r>
              <w:rPr>
                <w:sz w:val="22"/>
                <w:szCs w:val="22"/>
                <w:highlight w:val="yellow"/>
                <w:lang w:val="en-GB"/>
              </w:rPr>
              <w:t xml:space="preserve"> h 10 AM CET</w:t>
            </w:r>
            <w:bookmarkStart w:id="0" w:name="_GoBack"/>
            <w:bookmarkEnd w:id="0"/>
          </w:p>
        </w:tc>
      </w:tr>
    </w:tbl>
    <w:tbl>
      <w:tblPr>
        <w:tblW w:w="0" w:type="auto"/>
        <w:tblBorders>
          <w:top w:val="single" w:sz="4" w:space="0" w:color="auto"/>
          <w:bottom w:val="single" w:sz="4" w:space="0" w:color="auto"/>
          <w:insideH w:val="dashed" w:sz="4" w:space="0" w:color="auto"/>
        </w:tblBorders>
        <w:tblLook w:val="04A0" w:firstRow="1" w:lastRow="0" w:firstColumn="1" w:lastColumn="0" w:noHBand="0" w:noVBand="1"/>
      </w:tblPr>
      <w:tblGrid>
        <w:gridCol w:w="9922"/>
      </w:tblGrid>
      <w:tr w:rsidR="00735EE8" w:rsidRPr="006633CF" w14:paraId="41D03527" w14:textId="77777777" w:rsidTr="005E1B80">
        <w:trPr>
          <w:trHeight w:val="454"/>
        </w:trPr>
        <w:tc>
          <w:tcPr>
            <w:tcW w:w="9922" w:type="dxa"/>
            <w:vAlign w:val="center"/>
          </w:tcPr>
          <w:p w14:paraId="5E2EF8F1" w14:textId="77777777" w:rsidR="00735EE8" w:rsidRPr="006633CF" w:rsidRDefault="00735EE8" w:rsidP="00930059">
            <w:pPr>
              <w:jc w:val="both"/>
              <w:rPr>
                <w:sz w:val="22"/>
                <w:szCs w:val="22"/>
                <w:lang w:val="en-GB" w:bidi="en-US"/>
              </w:rPr>
            </w:pPr>
          </w:p>
          <w:p w14:paraId="05068EB7" w14:textId="646F7D50" w:rsidR="005E1B80" w:rsidRPr="006633CF" w:rsidRDefault="005E1B80" w:rsidP="005E1B80">
            <w:pPr>
              <w:jc w:val="both"/>
              <w:rPr>
                <w:sz w:val="22"/>
                <w:szCs w:val="22"/>
                <w:lang w:val="en-GB" w:bidi="en-US"/>
              </w:rPr>
            </w:pPr>
            <w:r w:rsidRPr="006633CF">
              <w:rPr>
                <w:sz w:val="22"/>
                <w:szCs w:val="22"/>
                <w:lang w:val="en-GB" w:bidi="en-US"/>
              </w:rPr>
              <w:t>On behalf of the FIA Region I, TCS</w:t>
            </w:r>
            <w:r w:rsidR="006633CF" w:rsidRPr="006633CF">
              <w:rPr>
                <w:sz w:val="22"/>
                <w:szCs w:val="22"/>
                <w:lang w:val="en-GB" w:bidi="en-US"/>
              </w:rPr>
              <w:t xml:space="preserve"> </w:t>
            </w:r>
            <w:proofErr w:type="spellStart"/>
            <w:r w:rsidR="006633CF" w:rsidRPr="006633CF">
              <w:rPr>
                <w:sz w:val="22"/>
                <w:szCs w:val="22"/>
                <w:lang w:val="en-GB" w:bidi="en-US"/>
              </w:rPr>
              <w:t>Mobilitätsberatung</w:t>
            </w:r>
            <w:proofErr w:type="spellEnd"/>
            <w:r w:rsidRPr="006633CF">
              <w:rPr>
                <w:sz w:val="22"/>
                <w:szCs w:val="22"/>
                <w:lang w:val="en-GB" w:bidi="en-US"/>
              </w:rPr>
              <w:t xml:space="preserve"> is carrying out measurements on the Seat Exeo EA189 </w:t>
            </w:r>
            <w:proofErr w:type="gramStart"/>
            <w:r w:rsidRPr="006633CF">
              <w:rPr>
                <w:sz w:val="22"/>
                <w:szCs w:val="22"/>
                <w:lang w:val="en-GB" w:bidi="en-US"/>
              </w:rPr>
              <w:t>with regard to</w:t>
            </w:r>
            <w:proofErr w:type="gramEnd"/>
            <w:r w:rsidRPr="006633CF">
              <w:rPr>
                <w:sz w:val="22"/>
                <w:szCs w:val="22"/>
                <w:lang w:val="en-GB" w:bidi="en-US"/>
              </w:rPr>
              <w:t xml:space="preserve"> particle filter regeneration and fuel consumption. The aim of the measurements is to demonstrate the effects of the exhaust gas update on particle filter regeneration and fuel consumption in practice.</w:t>
            </w:r>
          </w:p>
          <w:p w14:paraId="679DAFA9" w14:textId="77777777" w:rsidR="005E1B80" w:rsidRPr="006633CF" w:rsidRDefault="005E1B80" w:rsidP="005E1B80">
            <w:pPr>
              <w:jc w:val="both"/>
              <w:rPr>
                <w:sz w:val="22"/>
                <w:szCs w:val="22"/>
                <w:lang w:val="en-GB" w:bidi="en-US"/>
              </w:rPr>
            </w:pPr>
          </w:p>
          <w:p w14:paraId="2768D48A" w14:textId="77777777" w:rsidR="005E1B80" w:rsidRPr="006633CF" w:rsidRDefault="005E1B80" w:rsidP="005E1B80">
            <w:pPr>
              <w:jc w:val="both"/>
              <w:rPr>
                <w:sz w:val="22"/>
                <w:szCs w:val="22"/>
                <w:lang w:val="en-GB" w:bidi="en-US"/>
              </w:rPr>
            </w:pPr>
            <w:r w:rsidRPr="006633CF">
              <w:rPr>
                <w:sz w:val="22"/>
                <w:szCs w:val="22"/>
                <w:lang w:val="en-GB" w:bidi="en-US"/>
              </w:rPr>
              <w:t>Following the first exhaust gas updates carried out by the VW Group, concerns were raised by vehicle owners who claimed that fuel consumption had increased or driving behaviour had changed as a result. Pre-/post-measurements carried out on various vehicle models by ADAC, ÖAMTC and TCS did not result in significant excess consumption; however, lower NOx emissions were detected under practical driving conditions on the test rig. This long-term test over a total of</w:t>
            </w:r>
          </w:p>
          <w:p w14:paraId="7BAE8C6B" w14:textId="77777777" w:rsidR="005E1B80" w:rsidRPr="006633CF" w:rsidRDefault="005E1B80" w:rsidP="005E1B80">
            <w:pPr>
              <w:jc w:val="both"/>
              <w:rPr>
                <w:sz w:val="22"/>
                <w:szCs w:val="22"/>
                <w:lang w:val="en-GB" w:bidi="en-US"/>
              </w:rPr>
            </w:pPr>
            <w:r w:rsidRPr="006633CF">
              <w:rPr>
                <w:sz w:val="22"/>
                <w:szCs w:val="22"/>
                <w:lang w:val="en-GB" w:bidi="en-US"/>
              </w:rPr>
              <w:t>20,000 km is intended to demonstrate the effects on the test vehicle and provide detailed indicated values. A vehicle was required for the test which satisfied the following criteria:</w:t>
            </w:r>
          </w:p>
          <w:p w14:paraId="724DE05A" w14:textId="77777777" w:rsidR="005E1B80" w:rsidRPr="006633CF" w:rsidRDefault="005E1B80" w:rsidP="005E1B80">
            <w:pPr>
              <w:jc w:val="both"/>
              <w:rPr>
                <w:sz w:val="22"/>
                <w:szCs w:val="22"/>
                <w:lang w:val="en-GB" w:bidi="en-US"/>
              </w:rPr>
            </w:pPr>
          </w:p>
          <w:p w14:paraId="30A4C3B9" w14:textId="77777777" w:rsidR="005E1B80" w:rsidRPr="006633CF" w:rsidRDefault="005E1B80" w:rsidP="005E1B80">
            <w:pPr>
              <w:jc w:val="both"/>
              <w:rPr>
                <w:sz w:val="22"/>
                <w:szCs w:val="22"/>
                <w:lang w:val="en-GB" w:bidi="en-US"/>
              </w:rPr>
            </w:pPr>
            <w:r w:rsidRPr="006633CF">
              <w:rPr>
                <w:sz w:val="22"/>
                <w:szCs w:val="22"/>
                <w:lang w:val="en-GB" w:bidi="en-US"/>
              </w:rPr>
              <w:t>-</w:t>
            </w:r>
            <w:r w:rsidRPr="006633CF">
              <w:rPr>
                <w:sz w:val="22"/>
                <w:szCs w:val="22"/>
                <w:lang w:val="en-GB" w:bidi="en-US"/>
              </w:rPr>
              <w:tab/>
              <w:t>EA189 diesel engine</w:t>
            </w:r>
          </w:p>
          <w:p w14:paraId="3BF560C1" w14:textId="77777777" w:rsidR="005E1B80" w:rsidRPr="006633CF" w:rsidRDefault="005E1B80" w:rsidP="005E1B80">
            <w:pPr>
              <w:jc w:val="both"/>
              <w:rPr>
                <w:sz w:val="22"/>
                <w:szCs w:val="22"/>
                <w:lang w:val="en-GB" w:bidi="en-US"/>
              </w:rPr>
            </w:pPr>
            <w:r w:rsidRPr="006633CF">
              <w:rPr>
                <w:sz w:val="22"/>
                <w:szCs w:val="22"/>
                <w:lang w:val="en-GB" w:bidi="en-US"/>
              </w:rPr>
              <w:t>-</w:t>
            </w:r>
            <w:r w:rsidRPr="006633CF">
              <w:rPr>
                <w:sz w:val="22"/>
                <w:szCs w:val="22"/>
                <w:lang w:val="en-GB" w:bidi="en-US"/>
              </w:rPr>
              <w:tab/>
              <w:t>No exhaust gas update yet carried out</w:t>
            </w:r>
          </w:p>
          <w:p w14:paraId="4F8DB011" w14:textId="77777777" w:rsidR="005E1B80" w:rsidRPr="006633CF" w:rsidRDefault="005E1B80" w:rsidP="005E1B80">
            <w:pPr>
              <w:jc w:val="both"/>
              <w:rPr>
                <w:sz w:val="22"/>
                <w:szCs w:val="22"/>
                <w:lang w:val="en-GB" w:bidi="en-US"/>
              </w:rPr>
            </w:pPr>
            <w:r w:rsidRPr="006633CF">
              <w:rPr>
                <w:sz w:val="22"/>
                <w:szCs w:val="22"/>
                <w:lang w:val="en-GB" w:bidi="en-US"/>
              </w:rPr>
              <w:t>-</w:t>
            </w:r>
            <w:r w:rsidRPr="006633CF">
              <w:rPr>
                <w:sz w:val="22"/>
                <w:szCs w:val="22"/>
                <w:lang w:val="en-GB" w:bidi="en-US"/>
              </w:rPr>
              <w:tab/>
              <w:t>Manual transmission</w:t>
            </w:r>
          </w:p>
          <w:p w14:paraId="09A861DB" w14:textId="77777777" w:rsidR="005E1B80" w:rsidRPr="006633CF" w:rsidRDefault="005E1B80" w:rsidP="005E1B80">
            <w:pPr>
              <w:jc w:val="both"/>
              <w:rPr>
                <w:sz w:val="22"/>
                <w:szCs w:val="22"/>
                <w:lang w:val="en-GB" w:bidi="en-US"/>
              </w:rPr>
            </w:pPr>
            <w:r w:rsidRPr="006633CF">
              <w:rPr>
                <w:sz w:val="22"/>
                <w:szCs w:val="22"/>
                <w:lang w:val="en-GB" w:bidi="en-US"/>
              </w:rPr>
              <w:t>-</w:t>
            </w:r>
            <w:r w:rsidRPr="006633CF">
              <w:rPr>
                <w:sz w:val="22"/>
                <w:szCs w:val="22"/>
                <w:lang w:val="en-GB" w:bidi="en-US"/>
              </w:rPr>
              <w:tab/>
              <w:t>Mileage of between 30,000 km and 140,000 km</w:t>
            </w:r>
          </w:p>
          <w:p w14:paraId="1BBED4B2" w14:textId="77777777" w:rsidR="005E1B80" w:rsidRPr="006633CF" w:rsidRDefault="005E1B80" w:rsidP="005E1B80">
            <w:pPr>
              <w:jc w:val="both"/>
              <w:rPr>
                <w:sz w:val="22"/>
                <w:szCs w:val="22"/>
                <w:lang w:val="en-GB" w:bidi="en-US"/>
              </w:rPr>
            </w:pPr>
            <w:r w:rsidRPr="006633CF">
              <w:rPr>
                <w:sz w:val="22"/>
                <w:szCs w:val="22"/>
                <w:lang w:val="en-GB" w:bidi="en-US"/>
              </w:rPr>
              <w:t>-</w:t>
            </w:r>
            <w:r w:rsidRPr="006633CF">
              <w:rPr>
                <w:sz w:val="22"/>
                <w:szCs w:val="22"/>
                <w:lang w:val="en-GB" w:bidi="en-US"/>
              </w:rPr>
              <w:tab/>
              <w:t>No modifications to the vehicle or previous involvement in an accident</w:t>
            </w:r>
          </w:p>
          <w:p w14:paraId="02F264BE" w14:textId="77777777" w:rsidR="005E1B80" w:rsidRPr="006633CF" w:rsidRDefault="005E1B80" w:rsidP="005E1B80">
            <w:pPr>
              <w:jc w:val="both"/>
              <w:rPr>
                <w:sz w:val="22"/>
                <w:szCs w:val="22"/>
                <w:lang w:val="en-GB" w:bidi="en-US"/>
              </w:rPr>
            </w:pPr>
          </w:p>
          <w:p w14:paraId="280F89B8" w14:textId="77777777" w:rsidR="005E1B80" w:rsidRPr="006633CF" w:rsidRDefault="005E1B80" w:rsidP="005E1B80">
            <w:pPr>
              <w:jc w:val="both"/>
              <w:rPr>
                <w:sz w:val="22"/>
                <w:szCs w:val="22"/>
                <w:lang w:val="en-GB" w:bidi="en-US"/>
              </w:rPr>
            </w:pPr>
            <w:r w:rsidRPr="006633CF">
              <w:rPr>
                <w:sz w:val="22"/>
                <w:szCs w:val="22"/>
                <w:lang w:val="en-GB" w:bidi="en-US"/>
              </w:rPr>
              <w:t>A Seat Exeo 2.0 TDI was chosen for the test. This vehicle was sold in most European countries. The mileage upon purchase stood at 78,000 km.</w:t>
            </w:r>
          </w:p>
          <w:p w14:paraId="77231044" w14:textId="77777777" w:rsidR="005E1B80" w:rsidRPr="006633CF" w:rsidRDefault="005E1B80" w:rsidP="005E1B80">
            <w:pPr>
              <w:jc w:val="both"/>
              <w:rPr>
                <w:sz w:val="22"/>
                <w:szCs w:val="22"/>
                <w:lang w:val="en-GB" w:bidi="en-US"/>
              </w:rPr>
            </w:pPr>
          </w:p>
          <w:p w14:paraId="1733E8EE" w14:textId="77777777" w:rsidR="005E1B80" w:rsidRPr="006633CF" w:rsidRDefault="005E1B80" w:rsidP="005E1B80">
            <w:pPr>
              <w:jc w:val="both"/>
              <w:rPr>
                <w:sz w:val="22"/>
                <w:szCs w:val="22"/>
                <w:lang w:val="en-GB" w:bidi="en-US"/>
              </w:rPr>
            </w:pPr>
            <w:r w:rsidRPr="006633CF">
              <w:rPr>
                <w:sz w:val="22"/>
                <w:szCs w:val="22"/>
                <w:lang w:val="en-GB" w:bidi="en-US"/>
              </w:rPr>
              <w:t>The driver received information on the regeneration of the particle filter via a control lamp. This prevented the vehicle from being switched off during a regeneration, and as a result each regeneration was completed.</w:t>
            </w:r>
          </w:p>
          <w:p w14:paraId="3D7BBF6A" w14:textId="77777777" w:rsidR="005E1B80" w:rsidRPr="006633CF" w:rsidRDefault="005E1B80" w:rsidP="005E1B80">
            <w:pPr>
              <w:jc w:val="both"/>
              <w:rPr>
                <w:sz w:val="22"/>
                <w:szCs w:val="22"/>
                <w:lang w:val="en-GB" w:bidi="en-US"/>
              </w:rPr>
            </w:pPr>
          </w:p>
          <w:p w14:paraId="4F6B0DE3" w14:textId="77777777" w:rsidR="005E1B80" w:rsidRPr="006633CF" w:rsidRDefault="005E1B80" w:rsidP="005E1B80">
            <w:pPr>
              <w:jc w:val="both"/>
              <w:rPr>
                <w:sz w:val="22"/>
                <w:szCs w:val="22"/>
                <w:lang w:val="en-GB" w:bidi="en-US"/>
              </w:rPr>
            </w:pPr>
            <w:r w:rsidRPr="006633CF">
              <w:rPr>
                <w:sz w:val="22"/>
                <w:szCs w:val="22"/>
                <w:lang w:val="en-GB" w:bidi="en-US"/>
              </w:rPr>
              <w:t>The difference in the kilometres driven between the individual regenerations was significantly and demonstrably reduced after the exhaust gas update. An average of 1,018 kilometres could be driven before the update (maximum 1,522 km, minimum 668 km); after the update the difference on average amounted to 676 kilometres (maximum 772 km, minimum 528 km). The regenerations lasted a similar length of time at 5 min 42 s before and 5 min 35 s after the update. The distance travelled is therefore</w:t>
            </w:r>
          </w:p>
          <w:p w14:paraId="5900A923" w14:textId="77777777" w:rsidR="005E1B80" w:rsidRPr="006633CF" w:rsidRDefault="005E1B80" w:rsidP="005E1B80">
            <w:pPr>
              <w:jc w:val="both"/>
              <w:rPr>
                <w:sz w:val="22"/>
                <w:szCs w:val="22"/>
                <w:lang w:val="en-GB" w:bidi="en-US"/>
              </w:rPr>
            </w:pPr>
            <w:r w:rsidRPr="006633CF">
              <w:rPr>
                <w:sz w:val="22"/>
                <w:szCs w:val="22"/>
                <w:lang w:val="en-GB" w:bidi="en-US"/>
              </w:rPr>
              <w:t>virtually identical at 9.1 km before and 9.35 km after the update.</w:t>
            </w:r>
          </w:p>
          <w:p w14:paraId="09657E3B" w14:textId="77777777" w:rsidR="005E1B80" w:rsidRPr="006633CF" w:rsidRDefault="005E1B80" w:rsidP="005E1B80">
            <w:pPr>
              <w:jc w:val="both"/>
              <w:rPr>
                <w:sz w:val="22"/>
                <w:szCs w:val="22"/>
                <w:lang w:val="en-GB" w:bidi="en-US"/>
              </w:rPr>
            </w:pPr>
          </w:p>
          <w:p w14:paraId="15A86119" w14:textId="77777777" w:rsidR="005E1B80" w:rsidRPr="006633CF" w:rsidRDefault="005E1B80" w:rsidP="005E1B80">
            <w:pPr>
              <w:jc w:val="both"/>
              <w:rPr>
                <w:sz w:val="22"/>
                <w:szCs w:val="22"/>
                <w:lang w:val="en-GB" w:bidi="en-US"/>
              </w:rPr>
            </w:pPr>
            <w:r w:rsidRPr="006633CF">
              <w:rPr>
                <w:sz w:val="22"/>
                <w:szCs w:val="22"/>
                <w:lang w:val="en-GB" w:bidi="en-US"/>
              </w:rPr>
              <w:t>No change in driving behaviour could be detected in any of the eight test drivers. The visual inspection of the particle filter and the EGR valve also showed hardly any changes.</w:t>
            </w:r>
          </w:p>
          <w:p w14:paraId="77A1B061" w14:textId="77777777" w:rsidR="005E1B80" w:rsidRPr="006633CF" w:rsidRDefault="005E1B80" w:rsidP="005E1B80">
            <w:pPr>
              <w:jc w:val="both"/>
              <w:rPr>
                <w:sz w:val="22"/>
                <w:szCs w:val="22"/>
                <w:lang w:val="en-GB" w:bidi="en-US"/>
              </w:rPr>
            </w:pPr>
          </w:p>
          <w:p w14:paraId="1E540D02" w14:textId="77777777" w:rsidR="006633CF" w:rsidRDefault="005E1B80" w:rsidP="005E1B80">
            <w:pPr>
              <w:jc w:val="both"/>
              <w:rPr>
                <w:sz w:val="22"/>
                <w:szCs w:val="22"/>
                <w:lang w:val="en-GB" w:bidi="en-US"/>
              </w:rPr>
            </w:pPr>
            <w:r w:rsidRPr="006633CF">
              <w:rPr>
                <w:sz w:val="22"/>
                <w:szCs w:val="22"/>
                <w:lang w:val="en-GB" w:bidi="en-US"/>
              </w:rPr>
              <w:t xml:space="preserve">Before the exhaust gas update, the test vehicle consumed on average 5.79 l (maximum 7.31 l, minimum 5.03 l) of diesel per 100 kilometres. This value was determined over </w:t>
            </w:r>
            <w:proofErr w:type="gramStart"/>
            <w:r w:rsidRPr="006633CF">
              <w:rPr>
                <w:sz w:val="22"/>
                <w:szCs w:val="22"/>
                <w:lang w:val="en-GB" w:bidi="en-US"/>
              </w:rPr>
              <w:t>a distance of 11,468</w:t>
            </w:r>
            <w:proofErr w:type="gramEnd"/>
            <w:r w:rsidRPr="006633CF">
              <w:rPr>
                <w:sz w:val="22"/>
                <w:szCs w:val="22"/>
                <w:lang w:val="en-GB" w:bidi="en-US"/>
              </w:rPr>
              <w:t xml:space="preserve"> kilometres and in mixed driving mode (urban, overland, motorway). After the exhaust gas update, the consumption stood at 5.74 l/100 km (maximum 8.15 </w:t>
            </w:r>
            <w:r w:rsidRPr="006633CF">
              <w:rPr>
                <w:sz w:val="22"/>
                <w:szCs w:val="22"/>
                <w:lang w:val="en-GB" w:bidi="en-US"/>
              </w:rPr>
              <w:lastRenderedPageBreak/>
              <w:t>l, minimum 5.29 l) in the same driving style. Thus, the difference is clearly within the range of variation and gives no indication of an increase or decrease in consumption.</w:t>
            </w:r>
          </w:p>
          <w:p w14:paraId="2512C282" w14:textId="4D456F74" w:rsidR="005E1B80" w:rsidRPr="006633CF" w:rsidRDefault="005E1B80" w:rsidP="005E1B80">
            <w:pPr>
              <w:jc w:val="both"/>
              <w:rPr>
                <w:sz w:val="22"/>
                <w:szCs w:val="22"/>
                <w:lang w:val="en-GB" w:bidi="en-US"/>
              </w:rPr>
            </w:pPr>
            <w:r w:rsidRPr="006633CF">
              <w:rPr>
                <w:sz w:val="22"/>
                <w:szCs w:val="22"/>
                <w:lang w:val="en-GB" w:bidi="en-US"/>
              </w:rPr>
              <w:t xml:space="preserve">The increase in consumption during a regeneration is+68%, this over </w:t>
            </w:r>
            <w:proofErr w:type="gramStart"/>
            <w:r w:rsidRPr="006633CF">
              <w:rPr>
                <w:sz w:val="22"/>
                <w:szCs w:val="22"/>
                <w:lang w:val="en-GB" w:bidi="en-US"/>
              </w:rPr>
              <w:t>a distance of 0.89%</w:t>
            </w:r>
            <w:proofErr w:type="gramEnd"/>
            <w:r w:rsidRPr="006633CF">
              <w:rPr>
                <w:sz w:val="22"/>
                <w:szCs w:val="22"/>
                <w:lang w:val="en-GB" w:bidi="en-US"/>
              </w:rPr>
              <w:t xml:space="preserve"> of the driving distance before regeneration and 1.38% after regeneration. This means </w:t>
            </w:r>
            <w:r w:rsidR="006633CF">
              <w:rPr>
                <w:sz w:val="22"/>
                <w:szCs w:val="22"/>
                <w:lang w:val="en-GB" w:bidi="en-US"/>
              </w:rPr>
              <w:t xml:space="preserve">an excess consumption caused by </w:t>
            </w:r>
            <w:r w:rsidRPr="006633CF">
              <w:rPr>
                <w:sz w:val="22"/>
                <w:szCs w:val="22"/>
                <w:lang w:val="en-GB" w:bidi="en-US"/>
              </w:rPr>
              <w:t xml:space="preserve">the more frequent regenerations of 0.33% or 0.019 l/100 km. In practice, however, this is hardly noticeable. </w:t>
            </w:r>
          </w:p>
          <w:p w14:paraId="5BBCAACD" w14:textId="77777777" w:rsidR="005E1B80" w:rsidRPr="006633CF" w:rsidRDefault="005E1B80" w:rsidP="005E1B80">
            <w:pPr>
              <w:jc w:val="both"/>
              <w:rPr>
                <w:sz w:val="22"/>
                <w:szCs w:val="22"/>
                <w:lang w:val="en-GB" w:bidi="en-US"/>
              </w:rPr>
            </w:pPr>
          </w:p>
          <w:p w14:paraId="4B11262B" w14:textId="6FF14F70" w:rsidR="00735EE8" w:rsidRPr="006633CF" w:rsidRDefault="005E1B80" w:rsidP="005E1B80">
            <w:pPr>
              <w:jc w:val="both"/>
              <w:rPr>
                <w:sz w:val="22"/>
                <w:szCs w:val="22"/>
                <w:lang w:val="en-GB" w:bidi="en-US"/>
              </w:rPr>
            </w:pPr>
            <w:r w:rsidRPr="006633CF">
              <w:rPr>
                <w:sz w:val="22"/>
                <w:szCs w:val="22"/>
                <w:lang w:val="en-GB" w:bidi="en-US"/>
              </w:rPr>
              <w:t xml:space="preserve">Summary: The exhaust gas update from VW has a significant influence on the frequency of particle filter regeneration. Over the entire test period, no defect arose which could be attributed to the update. No change could be detected </w:t>
            </w:r>
            <w:proofErr w:type="gramStart"/>
            <w:r w:rsidRPr="006633CF">
              <w:rPr>
                <w:sz w:val="22"/>
                <w:szCs w:val="22"/>
                <w:lang w:val="en-GB" w:bidi="en-US"/>
              </w:rPr>
              <w:t>as regards</w:t>
            </w:r>
            <w:proofErr w:type="gramEnd"/>
            <w:r w:rsidRPr="006633CF">
              <w:rPr>
                <w:sz w:val="22"/>
                <w:szCs w:val="22"/>
                <w:lang w:val="en-GB" w:bidi="en-US"/>
              </w:rPr>
              <w:t xml:space="preserve"> the driving behaviour either. Consumption in practice before and after the update remained unchanged, although based on the test results of the more frequent regeneration, a minimum excess consumption of 0.33% can be detected. The visual inspection of the particle filter and EGR valve showed hardly any visual changes.</w:t>
            </w:r>
          </w:p>
          <w:p w14:paraId="6BF219AF" w14:textId="77777777" w:rsidR="00735EE8" w:rsidRPr="006633CF" w:rsidRDefault="00735EE8" w:rsidP="00930059">
            <w:pPr>
              <w:jc w:val="both"/>
              <w:rPr>
                <w:sz w:val="16"/>
                <w:lang w:val="en-GB" w:bidi="en-US"/>
              </w:rPr>
            </w:pPr>
          </w:p>
        </w:tc>
      </w:tr>
    </w:tbl>
    <w:p w14:paraId="6B93E644" w14:textId="77777777" w:rsidR="00735EE8" w:rsidRDefault="00735EE8" w:rsidP="00A71D58">
      <w:pPr>
        <w:jc w:val="both"/>
        <w:rPr>
          <w:sz w:val="16"/>
        </w:rPr>
      </w:pPr>
    </w:p>
    <w:sectPr w:rsidR="00735EE8">
      <w:headerReference w:type="default" r:id="rId8"/>
      <w:footerReference w:type="default" r:id="rId9"/>
      <w:headerReference w:type="first" r:id="rId10"/>
      <w:footerReference w:type="first" r:id="rId11"/>
      <w:pgSz w:w="11907" w:h="16839" w:code="9"/>
      <w:pgMar w:top="3119" w:right="851" w:bottom="853" w:left="1134" w:header="284"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54248" w14:textId="77777777" w:rsidR="00620F62" w:rsidRDefault="00620F62">
      <w:r>
        <w:separator/>
      </w:r>
    </w:p>
  </w:endnote>
  <w:endnote w:type="continuationSeparator" w:id="0">
    <w:p w14:paraId="1C02F560" w14:textId="77777777" w:rsidR="00620F62" w:rsidRDefault="0062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700">
    <w:altName w:val="Times New Roman"/>
    <w:panose1 w:val="00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1A62E" w14:textId="648D40D6" w:rsidR="001737D4" w:rsidRDefault="005E1B80">
    <w:pPr>
      <w:pStyle w:val="Footer"/>
    </w:pPr>
    <w:r>
      <w:rPr>
        <w:noProof/>
      </w:rPr>
      <w:fldChar w:fldCharType="begin"/>
    </w:r>
    <w:r>
      <w:rPr>
        <w:noProof/>
      </w:rPr>
      <w:instrText xml:space="preserve"> DATE   \* MERGEFORMAT </w:instrText>
    </w:r>
    <w:r>
      <w:rPr>
        <w:noProof/>
      </w:rPr>
      <w:fldChar w:fldCharType="separate"/>
    </w:r>
    <w:r w:rsidR="00E800CB">
      <w:rPr>
        <w:noProof/>
      </w:rPr>
      <w:t>08.10.2018</w:t>
    </w:r>
    <w:r>
      <w:rPr>
        <w:noProof/>
      </w:rPr>
      <w:fldChar w:fldCharType="end"/>
    </w:r>
    <w:r w:rsidR="00D63FBA">
      <w:t xml:space="preserve"> | </w:t>
    </w:r>
    <w:r w:rsidR="00D63FBA">
      <w:fldChar w:fldCharType="begin"/>
    </w:r>
    <w:r w:rsidR="00D63FBA">
      <w:instrText>PAGE  \* Arabic  \* MERGEFORMAT</w:instrText>
    </w:r>
    <w:r w:rsidR="00D63FBA">
      <w:fldChar w:fldCharType="separate"/>
    </w:r>
    <w:r w:rsidR="00EB0C9F">
      <w:rPr>
        <w:noProof/>
      </w:rPr>
      <w:t>2</w:t>
    </w:r>
    <w:r w:rsidR="00D63FBA">
      <w:fldChar w:fldCharType="end"/>
    </w:r>
    <w:r w:rsidR="00EB0C9F">
      <w:t>/</w:t>
    </w:r>
    <w:r>
      <w:rPr>
        <w:noProof/>
      </w:rPr>
      <w:fldChar w:fldCharType="begin"/>
    </w:r>
    <w:r>
      <w:rPr>
        <w:noProof/>
      </w:rPr>
      <w:instrText>NUMPAGES  \* Arabic  \* MERGEFORMAT</w:instrText>
    </w:r>
    <w:r>
      <w:rPr>
        <w:noProof/>
      </w:rPr>
      <w:fldChar w:fldCharType="separate"/>
    </w:r>
    <w:r w:rsidR="00EB0C9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13AF" w14:textId="2C06F424" w:rsidR="001737D4" w:rsidRDefault="00EB0C9F" w:rsidP="0043570F">
    <w:pPr>
      <w:pStyle w:val="BodyText"/>
      <w:tabs>
        <w:tab w:val="right" w:pos="9922"/>
      </w:tabs>
      <w:jc w:val="left"/>
      <w:rPr>
        <w:sz w:val="14"/>
        <w:lang w:val="de-CH"/>
      </w:rPr>
    </w:pPr>
    <w:r>
      <w:rPr>
        <w:rFonts w:asciiTheme="minorHAnsi" w:hAnsiTheme="minorHAnsi" w:cstheme="minorHAnsi"/>
        <w:b/>
        <w:sz w:val="14"/>
        <w:szCs w:val="14"/>
        <w:lang w:val="de-CH"/>
      </w:rPr>
      <w:t>Touring Club Schweiz</w:t>
    </w:r>
    <w:r w:rsidR="0043570F">
      <w:rPr>
        <w:rStyle w:val="PageNumber"/>
        <w:rFonts w:eastAsia="Verdana"/>
        <w:szCs w:val="20"/>
        <w:lang w:val="de-CH" w:eastAsia="en-US"/>
      </w:rPr>
      <w:tab/>
    </w:r>
    <w:r w:rsidR="00D63FBA">
      <w:rPr>
        <w:rStyle w:val="PageNumber"/>
        <w:rFonts w:eastAsia="Verdana"/>
        <w:szCs w:val="20"/>
        <w:lang w:val="de-CH" w:eastAsia="en-US"/>
      </w:rPr>
      <w:fldChar w:fldCharType="begin"/>
    </w:r>
    <w:r w:rsidR="00D63FBA">
      <w:rPr>
        <w:rStyle w:val="PageNumber"/>
        <w:rFonts w:eastAsia="Verdana"/>
        <w:szCs w:val="20"/>
        <w:lang w:val="de-CH" w:eastAsia="en-US"/>
      </w:rPr>
      <w:instrText xml:space="preserve"> PAGE </w:instrText>
    </w:r>
    <w:r w:rsidR="00D63FBA">
      <w:rPr>
        <w:rStyle w:val="PageNumber"/>
        <w:rFonts w:eastAsia="Verdana"/>
        <w:szCs w:val="20"/>
        <w:lang w:val="de-CH" w:eastAsia="en-US"/>
      </w:rPr>
      <w:fldChar w:fldCharType="separate"/>
    </w:r>
    <w:r>
      <w:rPr>
        <w:rStyle w:val="PageNumber"/>
        <w:rFonts w:eastAsia="Verdana"/>
        <w:noProof/>
        <w:szCs w:val="20"/>
        <w:lang w:val="de-CH" w:eastAsia="en-US"/>
      </w:rPr>
      <w:t>1</w:t>
    </w:r>
    <w:r w:rsidR="00D63FBA">
      <w:rPr>
        <w:rStyle w:val="PageNumber"/>
        <w:rFonts w:eastAsia="Verdana"/>
        <w:szCs w:val="20"/>
        <w:lang w:val="de-CH" w:eastAsia="en-US"/>
      </w:rPr>
      <w:fldChar w:fldCharType="end"/>
    </w:r>
    <w:r w:rsidR="00D63FBA">
      <w:rPr>
        <w:rStyle w:val="PageNumber"/>
        <w:rFonts w:eastAsia="Verdana"/>
        <w:szCs w:val="20"/>
        <w:lang w:val="de-CH" w:eastAsia="en-US"/>
      </w:rPr>
      <w:t>/</w:t>
    </w:r>
    <w:r>
      <w:rPr>
        <w:rStyle w:val="PageNumber"/>
        <w:rFonts w:eastAsia="Verdana"/>
        <w:szCs w:val="20"/>
        <w:lang w:val="de-CH" w:eastAsia="en-US"/>
      </w:rPr>
      <w:t>2</w:t>
    </w:r>
  </w:p>
  <w:p w14:paraId="4255DDA4" w14:textId="77777777" w:rsidR="00CC5468" w:rsidRPr="0093298E" w:rsidRDefault="0093298E" w:rsidP="0089273A">
    <w:pPr>
      <w:jc w:val="both"/>
      <w:rPr>
        <w:rFonts w:ascii="Calibri" w:hAnsi="Calibri" w:cs="Calibri"/>
        <w:sz w:val="14"/>
        <w:szCs w:val="14"/>
        <w:lang w:val="de-CH"/>
      </w:rPr>
    </w:pPr>
    <w:r w:rsidRPr="0093298E">
      <w:rPr>
        <w:rFonts w:ascii="Calibri" w:hAnsi="Calibri" w:cs="Calibri"/>
        <w:sz w:val="14"/>
        <w:szCs w:val="14"/>
        <w:lang w:val="de-CH"/>
      </w:rPr>
      <w:t xml:space="preserve">Führender Mobilitätsclub der Schweiz I seit 1896 I mit 24 Sektionen I rund 1.5 Mio. </w:t>
    </w:r>
    <w:r w:rsidRPr="0093298E">
      <w:rPr>
        <w:rFonts w:ascii="Calibri" w:hAnsi="Calibri" w:cs="Calibri"/>
        <w:sz w:val="14"/>
        <w:szCs w:val="14"/>
        <w:lang w:val="de-CH"/>
      </w:rPr>
      <w:t>Mitglieder I 210 Patrouilleure I 420‘000 Panneneinsätze pro Jahr I 83% Weiterfahrquote I 43‘000 Hilfeleistungen der ETI-Zentrale pro Jahr I 4‘300 medizinische Abklärungen und 1‘200 Patiententransporte pro Jahr I 21 Technische Zentren I 130‘000 Fahrzeugchecks pro Jahr I 14 Fahrtrainingspisten I 8‘000 Fahrtrainings mit 90‘000 Teilnehmern pro Jahr I 8 Rechtsschutz-Leistungszentren bearbeiten pro Jahr 41</w:t>
    </w:r>
    <w:r w:rsidR="00D94450">
      <w:rPr>
        <w:rFonts w:ascii="Calibri" w:hAnsi="Calibri" w:cs="Calibri"/>
        <w:sz w:val="14"/>
        <w:szCs w:val="14"/>
        <w:lang w:val="de-CH"/>
      </w:rPr>
      <w:t>‘000 Rechtsfälle I 2 Hotels I 23</w:t>
    </w:r>
    <w:r w:rsidRPr="0093298E">
      <w:rPr>
        <w:rFonts w:ascii="Calibri" w:hAnsi="Calibri" w:cs="Calibri"/>
        <w:sz w:val="14"/>
        <w:szCs w:val="14"/>
        <w:lang w:val="de-CH"/>
      </w:rPr>
      <w:t xml:space="preserve"> Campings mit 900‘000 Campingübernachtungen pro Jahr I rund 1 Mio. Besuche jährlich auf tcs.ch I TCS - immer an Ihrer Seite.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EDEC4" w14:textId="77777777" w:rsidR="00620F62" w:rsidRDefault="00620F62">
      <w:r>
        <w:separator/>
      </w:r>
    </w:p>
  </w:footnote>
  <w:footnote w:type="continuationSeparator" w:id="0">
    <w:p w14:paraId="02116E42" w14:textId="77777777" w:rsidR="00620F62" w:rsidRDefault="00620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1D42" w14:textId="77777777" w:rsidR="00E03CEB" w:rsidRDefault="00E03CEB">
    <w:pPr>
      <w:pStyle w:val="Header"/>
    </w:pPr>
    <w:r>
      <w:rPr>
        <w:noProof/>
        <w:lang w:val="de-CH" w:eastAsia="de-CH"/>
      </w:rPr>
      <w:drawing>
        <wp:anchor distT="0" distB="0" distL="114300" distR="114300" simplePos="0" relativeHeight="251660288" behindDoc="0" locked="0" layoutInCell="1" allowOverlap="1" wp14:anchorId="3863A1E2" wp14:editId="61463769">
          <wp:simplePos x="0" y="0"/>
          <wp:positionH relativeFrom="column">
            <wp:posOffset>0</wp:posOffset>
          </wp:positionH>
          <wp:positionV relativeFrom="paragraph">
            <wp:posOffset>-635</wp:posOffset>
          </wp:positionV>
          <wp:extent cx="1116330" cy="1416050"/>
          <wp:effectExtent l="0" t="0" r="7620" b="0"/>
          <wp:wrapNone/>
          <wp:docPr id="1" name="Image 5" descr="TCS_Logo_Markenplattform_x25mm_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CS_Logo_Markenplattform_x25mm_f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00113" w14:textId="77777777" w:rsidR="001737D4" w:rsidRDefault="00D63FBA">
    <w:pPr>
      <w:ind w:left="-709" w:firstLine="709"/>
      <w:rPr>
        <w:noProof/>
        <w:lang w:eastAsia="de-CH"/>
      </w:rPr>
    </w:pPr>
    <w:r>
      <w:rPr>
        <w:noProof/>
        <w:lang w:val="de-CH" w:eastAsia="de-CH"/>
      </w:rPr>
      <w:drawing>
        <wp:anchor distT="0" distB="0" distL="114300" distR="114300" simplePos="0" relativeHeight="251658240" behindDoc="0" locked="0" layoutInCell="1" allowOverlap="1" wp14:anchorId="5DC8AEF4" wp14:editId="76ECB17C">
          <wp:simplePos x="0" y="0"/>
          <wp:positionH relativeFrom="column">
            <wp:posOffset>-342265</wp:posOffset>
          </wp:positionH>
          <wp:positionV relativeFrom="paragraph">
            <wp:posOffset>-186055</wp:posOffset>
          </wp:positionV>
          <wp:extent cx="1116330" cy="1416050"/>
          <wp:effectExtent l="0" t="0" r="7620" b="0"/>
          <wp:wrapNone/>
          <wp:docPr id="5" name="Image 5" descr="TCS_Logo_Markenplattform_x25mm_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CS_Logo_Markenplattform_x25mm_f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rPr>
      <mc:AlternateContent>
        <mc:Choice Requires="wps">
          <w:drawing>
            <wp:anchor distT="0" distB="0" distL="0" distR="0" simplePos="0" relativeHeight="251657216" behindDoc="1" locked="0" layoutInCell="1" allowOverlap="1" wp14:anchorId="7161E2FF" wp14:editId="534E41B4">
              <wp:simplePos x="0" y="0"/>
              <wp:positionH relativeFrom="page">
                <wp:posOffset>3999865</wp:posOffset>
              </wp:positionH>
              <wp:positionV relativeFrom="page">
                <wp:posOffset>323850</wp:posOffset>
              </wp:positionV>
              <wp:extent cx="1475105" cy="756285"/>
              <wp:effectExtent l="0" t="0" r="10795" b="5715"/>
              <wp:wrapTight wrapText="bothSides">
                <wp:wrapPolygon edited="0">
                  <wp:start x="0" y="0"/>
                  <wp:lineTo x="0" y="21219"/>
                  <wp:lineTo x="21479" y="21219"/>
                  <wp:lineTo x="21479"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CBC50" w14:textId="02244825" w:rsidR="001737D4" w:rsidRPr="00DA1C32" w:rsidRDefault="00DA1C32">
                          <w:pPr>
                            <w:pStyle w:val="Header"/>
                            <w:rPr>
                              <w:b/>
                            </w:rPr>
                          </w:pPr>
                          <w:r>
                            <w:rPr>
                              <w:b/>
                            </w:rPr>
                            <w:t>TCS Mobilitätsberatung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61E2FF" id="_x0000_t202" coordsize="21600,21600" o:spt="202" path="m,l,21600r21600,l21600,xe">
              <v:stroke joinstyle="miter"/>
              <v:path gradientshapeok="t" o:connecttype="rect"/>
            </v:shapetype>
            <v:shape id="Textfeld 2" o:spid="_x0000_s1026" type="#_x0000_t202" style="position:absolute;left:0;text-align:left;margin-left:314.95pt;margin-top:25.5pt;width:116.15pt;height:59.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TrQ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" filled="f" stroked="f">
              <v:textbox inset="0,0,0,0">
                <w:txbxContent>
                  <w:p w14:paraId="6F4CBC50" w14:textId="02244825" w:rsidR="001737D4" w:rsidRPr="00DA1C32" w:rsidRDefault="00DA1C32">
                    <w:pPr>
                      <w:pStyle w:val="Header"/>
                      <w:rPr>
                        <w:b/>
                      </w:rPr>
                    </w:pPr>
                    <w:r>
                      <w:rPr>
                        <w:b/>
                      </w:rPr>
                      <w:t>TCS Mobilitätsberatung</w:t>
                    </w: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E5F"/>
    <w:multiLevelType w:val="multilevel"/>
    <w:tmpl w:val="B72CBC94"/>
    <w:lvl w:ilvl="0">
      <w:start w:val="1"/>
      <w:numFmt w:val="bullet"/>
      <w:lvlText w:val=""/>
      <w:lvlJc w:val="left"/>
      <w:pPr>
        <w:ind w:left="567" w:hanging="567"/>
      </w:pPr>
      <w:rPr>
        <w:rFonts w:ascii="Symbol" w:hAnsi="Symbol" w:hint="default"/>
        <w:b w:val="0"/>
        <w:sz w:val="20"/>
      </w:rPr>
    </w:lvl>
    <w:lvl w:ilvl="1">
      <w:start w:val="1"/>
      <w:numFmt w:val="lowerLetter"/>
      <w:lvlText w:val="%2)"/>
      <w:lvlJc w:val="left"/>
      <w:pPr>
        <w:ind w:left="851" w:hanging="567"/>
      </w:pPr>
      <w:rPr>
        <w:rFonts w:hint="default"/>
      </w:rPr>
    </w:lvl>
    <w:lvl w:ilvl="2">
      <w:start w:val="1"/>
      <w:numFmt w:val="lowerRoman"/>
      <w:lvlText w:val="%3)"/>
      <w:lvlJc w:val="lef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lef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left"/>
      <w:pPr>
        <w:ind w:left="2839" w:hanging="567"/>
      </w:pPr>
      <w:rPr>
        <w:rFonts w:hint="default"/>
      </w:rPr>
    </w:lvl>
  </w:abstractNum>
  <w:abstractNum w:abstractNumId="1" w15:restartNumberingAfterBreak="0">
    <w:nsid w:val="08013CE3"/>
    <w:multiLevelType w:val="multilevel"/>
    <w:tmpl w:val="B72CBC94"/>
    <w:lvl w:ilvl="0">
      <w:start w:val="1"/>
      <w:numFmt w:val="bullet"/>
      <w:lvlText w:val=""/>
      <w:lvlJc w:val="left"/>
      <w:pPr>
        <w:ind w:left="567" w:hanging="567"/>
      </w:pPr>
      <w:rPr>
        <w:rFonts w:ascii="Symbol" w:hAnsi="Symbol" w:hint="default"/>
        <w:b w:val="0"/>
        <w:sz w:val="20"/>
      </w:rPr>
    </w:lvl>
    <w:lvl w:ilvl="1">
      <w:start w:val="1"/>
      <w:numFmt w:val="lowerLetter"/>
      <w:lvlText w:val="%2)"/>
      <w:lvlJc w:val="left"/>
      <w:pPr>
        <w:ind w:left="851" w:hanging="567"/>
      </w:pPr>
      <w:rPr>
        <w:rFonts w:hint="default"/>
      </w:rPr>
    </w:lvl>
    <w:lvl w:ilvl="2">
      <w:start w:val="1"/>
      <w:numFmt w:val="lowerRoman"/>
      <w:lvlText w:val="%3)"/>
      <w:lvlJc w:val="lef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lef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left"/>
      <w:pPr>
        <w:ind w:left="2839" w:hanging="567"/>
      </w:pPr>
      <w:rPr>
        <w:rFonts w:hint="default"/>
      </w:rPr>
    </w:lvl>
  </w:abstractNum>
  <w:abstractNum w:abstractNumId="2" w15:restartNumberingAfterBreak="0">
    <w:nsid w:val="0D4968BA"/>
    <w:multiLevelType w:val="hybridMultilevel"/>
    <w:tmpl w:val="4FCEEC84"/>
    <w:lvl w:ilvl="0" w:tplc="3A8C5EC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A084C60"/>
    <w:multiLevelType w:val="multilevel"/>
    <w:tmpl w:val="B72CBC94"/>
    <w:lvl w:ilvl="0">
      <w:start w:val="1"/>
      <w:numFmt w:val="bullet"/>
      <w:lvlText w:val=""/>
      <w:lvlJc w:val="left"/>
      <w:pPr>
        <w:ind w:left="567" w:hanging="567"/>
      </w:pPr>
      <w:rPr>
        <w:rFonts w:ascii="Symbol" w:hAnsi="Symbol" w:hint="default"/>
        <w:b w:val="0"/>
        <w:sz w:val="20"/>
      </w:rPr>
    </w:lvl>
    <w:lvl w:ilvl="1">
      <w:start w:val="1"/>
      <w:numFmt w:val="lowerLetter"/>
      <w:lvlText w:val="%2)"/>
      <w:lvlJc w:val="left"/>
      <w:pPr>
        <w:ind w:left="851" w:hanging="567"/>
      </w:pPr>
      <w:rPr>
        <w:rFonts w:hint="default"/>
      </w:rPr>
    </w:lvl>
    <w:lvl w:ilvl="2">
      <w:start w:val="1"/>
      <w:numFmt w:val="lowerRoman"/>
      <w:lvlText w:val="%3)"/>
      <w:lvlJc w:val="lef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lef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left"/>
      <w:pPr>
        <w:ind w:left="2839" w:hanging="567"/>
      </w:pPr>
      <w:rPr>
        <w:rFonts w:hint="default"/>
      </w:rPr>
    </w:lvl>
  </w:abstractNum>
  <w:abstractNum w:abstractNumId="4" w15:restartNumberingAfterBreak="0">
    <w:nsid w:val="1A821FA5"/>
    <w:multiLevelType w:val="hybridMultilevel"/>
    <w:tmpl w:val="3782C7C2"/>
    <w:lvl w:ilvl="0" w:tplc="08070001">
      <w:start w:val="1"/>
      <w:numFmt w:val="bullet"/>
      <w:lvlText w:val=""/>
      <w:lvlJc w:val="left"/>
      <w:pPr>
        <w:ind w:left="763" w:hanging="360"/>
      </w:pPr>
      <w:rPr>
        <w:rFonts w:ascii="Symbol" w:hAnsi="Symbol" w:hint="default"/>
      </w:rPr>
    </w:lvl>
    <w:lvl w:ilvl="1" w:tplc="08070003" w:tentative="1">
      <w:start w:val="1"/>
      <w:numFmt w:val="bullet"/>
      <w:lvlText w:val="o"/>
      <w:lvlJc w:val="left"/>
      <w:pPr>
        <w:ind w:left="1483" w:hanging="360"/>
      </w:pPr>
      <w:rPr>
        <w:rFonts w:ascii="Courier New" w:hAnsi="Courier New" w:cs="Courier New" w:hint="default"/>
      </w:rPr>
    </w:lvl>
    <w:lvl w:ilvl="2" w:tplc="08070005" w:tentative="1">
      <w:start w:val="1"/>
      <w:numFmt w:val="bullet"/>
      <w:lvlText w:val=""/>
      <w:lvlJc w:val="left"/>
      <w:pPr>
        <w:ind w:left="2203" w:hanging="360"/>
      </w:pPr>
      <w:rPr>
        <w:rFonts w:ascii="Wingdings" w:hAnsi="Wingdings" w:hint="default"/>
      </w:rPr>
    </w:lvl>
    <w:lvl w:ilvl="3" w:tplc="08070001" w:tentative="1">
      <w:start w:val="1"/>
      <w:numFmt w:val="bullet"/>
      <w:lvlText w:val=""/>
      <w:lvlJc w:val="left"/>
      <w:pPr>
        <w:ind w:left="2923" w:hanging="360"/>
      </w:pPr>
      <w:rPr>
        <w:rFonts w:ascii="Symbol" w:hAnsi="Symbol" w:hint="default"/>
      </w:rPr>
    </w:lvl>
    <w:lvl w:ilvl="4" w:tplc="08070003" w:tentative="1">
      <w:start w:val="1"/>
      <w:numFmt w:val="bullet"/>
      <w:lvlText w:val="o"/>
      <w:lvlJc w:val="left"/>
      <w:pPr>
        <w:ind w:left="3643" w:hanging="360"/>
      </w:pPr>
      <w:rPr>
        <w:rFonts w:ascii="Courier New" w:hAnsi="Courier New" w:cs="Courier New" w:hint="default"/>
      </w:rPr>
    </w:lvl>
    <w:lvl w:ilvl="5" w:tplc="08070005" w:tentative="1">
      <w:start w:val="1"/>
      <w:numFmt w:val="bullet"/>
      <w:lvlText w:val=""/>
      <w:lvlJc w:val="left"/>
      <w:pPr>
        <w:ind w:left="4363" w:hanging="360"/>
      </w:pPr>
      <w:rPr>
        <w:rFonts w:ascii="Wingdings" w:hAnsi="Wingdings" w:hint="default"/>
      </w:rPr>
    </w:lvl>
    <w:lvl w:ilvl="6" w:tplc="08070001" w:tentative="1">
      <w:start w:val="1"/>
      <w:numFmt w:val="bullet"/>
      <w:lvlText w:val=""/>
      <w:lvlJc w:val="left"/>
      <w:pPr>
        <w:ind w:left="5083" w:hanging="360"/>
      </w:pPr>
      <w:rPr>
        <w:rFonts w:ascii="Symbol" w:hAnsi="Symbol" w:hint="default"/>
      </w:rPr>
    </w:lvl>
    <w:lvl w:ilvl="7" w:tplc="08070003" w:tentative="1">
      <w:start w:val="1"/>
      <w:numFmt w:val="bullet"/>
      <w:lvlText w:val="o"/>
      <w:lvlJc w:val="left"/>
      <w:pPr>
        <w:ind w:left="5803" w:hanging="360"/>
      </w:pPr>
      <w:rPr>
        <w:rFonts w:ascii="Courier New" w:hAnsi="Courier New" w:cs="Courier New" w:hint="default"/>
      </w:rPr>
    </w:lvl>
    <w:lvl w:ilvl="8" w:tplc="08070005" w:tentative="1">
      <w:start w:val="1"/>
      <w:numFmt w:val="bullet"/>
      <w:lvlText w:val=""/>
      <w:lvlJc w:val="left"/>
      <w:pPr>
        <w:ind w:left="6523" w:hanging="360"/>
      </w:pPr>
      <w:rPr>
        <w:rFonts w:ascii="Wingdings" w:hAnsi="Wingdings" w:hint="default"/>
      </w:rPr>
    </w:lvl>
  </w:abstractNum>
  <w:abstractNum w:abstractNumId="5" w15:restartNumberingAfterBreak="0">
    <w:nsid w:val="21AB42C3"/>
    <w:multiLevelType w:val="multilevel"/>
    <w:tmpl w:val="633EB8D6"/>
    <w:lvl w:ilvl="0">
      <w:start w:val="1"/>
      <w:numFmt w:val="decimal"/>
      <w:lvlText w:val="%1."/>
      <w:lvlJc w:val="left"/>
      <w:pPr>
        <w:ind w:left="567" w:hanging="567"/>
      </w:pPr>
      <w:rPr>
        <w:rFonts w:ascii="Verdana" w:hAnsi="Verdana" w:hint="default"/>
        <w:b w:val="0"/>
        <w:i w:val="0"/>
        <w:sz w:val="20"/>
      </w:rPr>
    </w:lvl>
    <w:lvl w:ilvl="1">
      <w:start w:val="1"/>
      <w:numFmt w:val="lowerLetter"/>
      <w:lvlText w:val="%2)"/>
      <w:lvlJc w:val="left"/>
      <w:pPr>
        <w:ind w:left="851" w:hanging="567"/>
      </w:pPr>
      <w:rPr>
        <w:rFonts w:hint="default"/>
      </w:rPr>
    </w:lvl>
    <w:lvl w:ilvl="2">
      <w:start w:val="1"/>
      <w:numFmt w:val="lowerRoman"/>
      <w:lvlText w:val="%3)"/>
      <w:lvlJc w:val="lef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lef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left"/>
      <w:pPr>
        <w:ind w:left="2839" w:hanging="567"/>
      </w:pPr>
      <w:rPr>
        <w:rFonts w:hint="default"/>
      </w:rPr>
    </w:lvl>
  </w:abstractNum>
  <w:abstractNum w:abstractNumId="6" w15:restartNumberingAfterBreak="0">
    <w:nsid w:val="21FE32A5"/>
    <w:multiLevelType w:val="multilevel"/>
    <w:tmpl w:val="633EB8D6"/>
    <w:lvl w:ilvl="0">
      <w:start w:val="1"/>
      <w:numFmt w:val="decimal"/>
      <w:lvlText w:val="%1."/>
      <w:lvlJc w:val="left"/>
      <w:pPr>
        <w:ind w:left="567" w:hanging="567"/>
      </w:pPr>
      <w:rPr>
        <w:rFonts w:ascii="Verdana" w:hAnsi="Verdana" w:hint="default"/>
        <w:b w:val="0"/>
        <w:i w:val="0"/>
        <w:sz w:val="20"/>
      </w:rPr>
    </w:lvl>
    <w:lvl w:ilvl="1">
      <w:start w:val="1"/>
      <w:numFmt w:val="lowerLetter"/>
      <w:lvlText w:val="%2)"/>
      <w:lvlJc w:val="left"/>
      <w:pPr>
        <w:ind w:left="851" w:hanging="567"/>
      </w:pPr>
      <w:rPr>
        <w:rFonts w:hint="default"/>
      </w:rPr>
    </w:lvl>
    <w:lvl w:ilvl="2">
      <w:start w:val="1"/>
      <w:numFmt w:val="lowerRoman"/>
      <w:lvlText w:val="%3)"/>
      <w:lvlJc w:val="lef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lef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left"/>
      <w:pPr>
        <w:ind w:left="2839" w:hanging="567"/>
      </w:pPr>
      <w:rPr>
        <w:rFonts w:hint="default"/>
      </w:rPr>
    </w:lvl>
  </w:abstractNum>
  <w:abstractNum w:abstractNumId="7" w15:restartNumberingAfterBreak="0">
    <w:nsid w:val="23496C8D"/>
    <w:multiLevelType w:val="multilevel"/>
    <w:tmpl w:val="633EB8D6"/>
    <w:lvl w:ilvl="0">
      <w:start w:val="1"/>
      <w:numFmt w:val="decimal"/>
      <w:lvlText w:val="%1."/>
      <w:lvlJc w:val="left"/>
      <w:pPr>
        <w:ind w:left="567" w:hanging="567"/>
      </w:pPr>
      <w:rPr>
        <w:rFonts w:ascii="Verdana" w:hAnsi="Verdana" w:hint="default"/>
        <w:b w:val="0"/>
        <w:i w:val="0"/>
        <w:sz w:val="20"/>
      </w:rPr>
    </w:lvl>
    <w:lvl w:ilvl="1">
      <w:start w:val="1"/>
      <w:numFmt w:val="lowerLetter"/>
      <w:lvlText w:val="%2)"/>
      <w:lvlJc w:val="left"/>
      <w:pPr>
        <w:ind w:left="851" w:hanging="567"/>
      </w:pPr>
      <w:rPr>
        <w:rFonts w:hint="default"/>
      </w:rPr>
    </w:lvl>
    <w:lvl w:ilvl="2">
      <w:start w:val="1"/>
      <w:numFmt w:val="lowerRoman"/>
      <w:lvlText w:val="%3)"/>
      <w:lvlJc w:val="lef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lef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left"/>
      <w:pPr>
        <w:ind w:left="2839" w:hanging="567"/>
      </w:pPr>
      <w:rPr>
        <w:rFonts w:hint="default"/>
      </w:rPr>
    </w:lvl>
  </w:abstractNum>
  <w:abstractNum w:abstractNumId="8" w15:restartNumberingAfterBreak="0">
    <w:nsid w:val="2A7C0795"/>
    <w:multiLevelType w:val="multilevel"/>
    <w:tmpl w:val="B72CBC94"/>
    <w:lvl w:ilvl="0">
      <w:start w:val="1"/>
      <w:numFmt w:val="bullet"/>
      <w:lvlText w:val=""/>
      <w:lvlJc w:val="left"/>
      <w:pPr>
        <w:ind w:left="567" w:hanging="567"/>
      </w:pPr>
      <w:rPr>
        <w:rFonts w:ascii="Symbol" w:hAnsi="Symbol" w:hint="default"/>
        <w:b w:val="0"/>
        <w:sz w:val="20"/>
      </w:rPr>
    </w:lvl>
    <w:lvl w:ilvl="1">
      <w:start w:val="1"/>
      <w:numFmt w:val="lowerLetter"/>
      <w:lvlText w:val="%2)"/>
      <w:lvlJc w:val="left"/>
      <w:pPr>
        <w:ind w:left="851" w:hanging="567"/>
      </w:pPr>
      <w:rPr>
        <w:rFonts w:hint="default"/>
      </w:rPr>
    </w:lvl>
    <w:lvl w:ilvl="2">
      <w:start w:val="1"/>
      <w:numFmt w:val="lowerRoman"/>
      <w:lvlText w:val="%3)"/>
      <w:lvlJc w:val="lef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lef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left"/>
      <w:pPr>
        <w:ind w:left="2839" w:hanging="567"/>
      </w:pPr>
      <w:rPr>
        <w:rFonts w:hint="default"/>
      </w:rPr>
    </w:lvl>
  </w:abstractNum>
  <w:abstractNum w:abstractNumId="9" w15:restartNumberingAfterBreak="0">
    <w:nsid w:val="2C6B42C8"/>
    <w:multiLevelType w:val="multilevel"/>
    <w:tmpl w:val="A5F4FB7A"/>
    <w:lvl w:ilvl="0">
      <w:start w:val="1"/>
      <w:numFmt w:val="bullet"/>
      <w:lvlText w:val=""/>
      <w:lvlJc w:val="left"/>
      <w:pPr>
        <w:ind w:left="2839" w:hanging="567"/>
      </w:pPr>
      <w:rPr>
        <w:rFonts w:ascii="Symbol" w:hAnsi="Symbol" w:hint="default"/>
        <w:b w:val="0"/>
        <w:sz w:val="20"/>
      </w:rPr>
    </w:lvl>
    <w:lvl w:ilvl="1">
      <w:start w:val="1"/>
      <w:numFmt w:val="lowerLetter"/>
      <w:lvlText w:val="%2)"/>
      <w:lvlJc w:val="left"/>
      <w:pPr>
        <w:ind w:left="3123" w:hanging="567"/>
      </w:pPr>
      <w:rPr>
        <w:rFonts w:hint="default"/>
      </w:rPr>
    </w:lvl>
    <w:lvl w:ilvl="2">
      <w:start w:val="1"/>
      <w:numFmt w:val="lowerRoman"/>
      <w:lvlText w:val="%3)"/>
      <w:lvlJc w:val="left"/>
      <w:pPr>
        <w:ind w:left="3407" w:hanging="567"/>
      </w:pPr>
      <w:rPr>
        <w:rFonts w:hint="default"/>
      </w:rPr>
    </w:lvl>
    <w:lvl w:ilvl="3">
      <w:start w:val="1"/>
      <w:numFmt w:val="decimal"/>
      <w:lvlText w:val="(%4)"/>
      <w:lvlJc w:val="left"/>
      <w:pPr>
        <w:ind w:left="3691" w:hanging="567"/>
      </w:pPr>
      <w:rPr>
        <w:rFonts w:hint="default"/>
      </w:rPr>
    </w:lvl>
    <w:lvl w:ilvl="4">
      <w:start w:val="1"/>
      <w:numFmt w:val="lowerLetter"/>
      <w:lvlText w:val="(%5)"/>
      <w:lvlJc w:val="left"/>
      <w:pPr>
        <w:ind w:left="3975" w:hanging="567"/>
      </w:pPr>
      <w:rPr>
        <w:rFonts w:hint="default"/>
      </w:rPr>
    </w:lvl>
    <w:lvl w:ilvl="5">
      <w:start w:val="1"/>
      <w:numFmt w:val="lowerRoman"/>
      <w:lvlText w:val="(%6)"/>
      <w:lvlJc w:val="left"/>
      <w:pPr>
        <w:ind w:left="4259" w:hanging="567"/>
      </w:pPr>
      <w:rPr>
        <w:rFonts w:hint="default"/>
      </w:rPr>
    </w:lvl>
    <w:lvl w:ilvl="6">
      <w:start w:val="1"/>
      <w:numFmt w:val="decimal"/>
      <w:lvlText w:val="%7."/>
      <w:lvlJc w:val="left"/>
      <w:pPr>
        <w:ind w:left="4543" w:hanging="567"/>
      </w:pPr>
      <w:rPr>
        <w:rFonts w:hint="default"/>
      </w:rPr>
    </w:lvl>
    <w:lvl w:ilvl="7">
      <w:start w:val="1"/>
      <w:numFmt w:val="lowerLetter"/>
      <w:lvlText w:val="%8."/>
      <w:lvlJc w:val="left"/>
      <w:pPr>
        <w:ind w:left="4827" w:hanging="567"/>
      </w:pPr>
      <w:rPr>
        <w:rFonts w:hint="default"/>
      </w:rPr>
    </w:lvl>
    <w:lvl w:ilvl="8">
      <w:start w:val="1"/>
      <w:numFmt w:val="lowerRoman"/>
      <w:lvlText w:val="%9."/>
      <w:lvlJc w:val="left"/>
      <w:pPr>
        <w:ind w:left="5111" w:hanging="567"/>
      </w:pPr>
      <w:rPr>
        <w:rFonts w:hint="default"/>
      </w:rPr>
    </w:lvl>
  </w:abstractNum>
  <w:abstractNum w:abstractNumId="10" w15:restartNumberingAfterBreak="0">
    <w:nsid w:val="2F3B2E69"/>
    <w:multiLevelType w:val="hybridMultilevel"/>
    <w:tmpl w:val="4354387E"/>
    <w:lvl w:ilvl="0" w:tplc="08070001">
      <w:start w:val="1"/>
      <w:numFmt w:val="bullet"/>
      <w:lvlText w:val=""/>
      <w:lvlJc w:val="left"/>
      <w:pPr>
        <w:ind w:left="763" w:hanging="360"/>
      </w:pPr>
      <w:rPr>
        <w:rFonts w:ascii="Symbol" w:hAnsi="Symbol" w:hint="default"/>
      </w:rPr>
    </w:lvl>
    <w:lvl w:ilvl="1" w:tplc="08070003" w:tentative="1">
      <w:start w:val="1"/>
      <w:numFmt w:val="bullet"/>
      <w:lvlText w:val="o"/>
      <w:lvlJc w:val="left"/>
      <w:pPr>
        <w:ind w:left="1483" w:hanging="360"/>
      </w:pPr>
      <w:rPr>
        <w:rFonts w:ascii="Courier New" w:hAnsi="Courier New" w:cs="Courier New" w:hint="default"/>
      </w:rPr>
    </w:lvl>
    <w:lvl w:ilvl="2" w:tplc="08070005" w:tentative="1">
      <w:start w:val="1"/>
      <w:numFmt w:val="bullet"/>
      <w:lvlText w:val=""/>
      <w:lvlJc w:val="left"/>
      <w:pPr>
        <w:ind w:left="2203" w:hanging="360"/>
      </w:pPr>
      <w:rPr>
        <w:rFonts w:ascii="Wingdings" w:hAnsi="Wingdings" w:hint="default"/>
      </w:rPr>
    </w:lvl>
    <w:lvl w:ilvl="3" w:tplc="08070001" w:tentative="1">
      <w:start w:val="1"/>
      <w:numFmt w:val="bullet"/>
      <w:lvlText w:val=""/>
      <w:lvlJc w:val="left"/>
      <w:pPr>
        <w:ind w:left="2923" w:hanging="360"/>
      </w:pPr>
      <w:rPr>
        <w:rFonts w:ascii="Symbol" w:hAnsi="Symbol" w:hint="default"/>
      </w:rPr>
    </w:lvl>
    <w:lvl w:ilvl="4" w:tplc="08070003" w:tentative="1">
      <w:start w:val="1"/>
      <w:numFmt w:val="bullet"/>
      <w:lvlText w:val="o"/>
      <w:lvlJc w:val="left"/>
      <w:pPr>
        <w:ind w:left="3643" w:hanging="360"/>
      </w:pPr>
      <w:rPr>
        <w:rFonts w:ascii="Courier New" w:hAnsi="Courier New" w:cs="Courier New" w:hint="default"/>
      </w:rPr>
    </w:lvl>
    <w:lvl w:ilvl="5" w:tplc="08070005" w:tentative="1">
      <w:start w:val="1"/>
      <w:numFmt w:val="bullet"/>
      <w:lvlText w:val=""/>
      <w:lvlJc w:val="left"/>
      <w:pPr>
        <w:ind w:left="4363" w:hanging="360"/>
      </w:pPr>
      <w:rPr>
        <w:rFonts w:ascii="Wingdings" w:hAnsi="Wingdings" w:hint="default"/>
      </w:rPr>
    </w:lvl>
    <w:lvl w:ilvl="6" w:tplc="08070001" w:tentative="1">
      <w:start w:val="1"/>
      <w:numFmt w:val="bullet"/>
      <w:lvlText w:val=""/>
      <w:lvlJc w:val="left"/>
      <w:pPr>
        <w:ind w:left="5083" w:hanging="360"/>
      </w:pPr>
      <w:rPr>
        <w:rFonts w:ascii="Symbol" w:hAnsi="Symbol" w:hint="default"/>
      </w:rPr>
    </w:lvl>
    <w:lvl w:ilvl="7" w:tplc="08070003" w:tentative="1">
      <w:start w:val="1"/>
      <w:numFmt w:val="bullet"/>
      <w:lvlText w:val="o"/>
      <w:lvlJc w:val="left"/>
      <w:pPr>
        <w:ind w:left="5803" w:hanging="360"/>
      </w:pPr>
      <w:rPr>
        <w:rFonts w:ascii="Courier New" w:hAnsi="Courier New" w:cs="Courier New" w:hint="default"/>
      </w:rPr>
    </w:lvl>
    <w:lvl w:ilvl="8" w:tplc="08070005" w:tentative="1">
      <w:start w:val="1"/>
      <w:numFmt w:val="bullet"/>
      <w:lvlText w:val=""/>
      <w:lvlJc w:val="left"/>
      <w:pPr>
        <w:ind w:left="6523" w:hanging="360"/>
      </w:pPr>
      <w:rPr>
        <w:rFonts w:ascii="Wingdings" w:hAnsi="Wingdings" w:hint="default"/>
      </w:rPr>
    </w:lvl>
  </w:abstractNum>
  <w:abstractNum w:abstractNumId="11" w15:restartNumberingAfterBreak="0">
    <w:nsid w:val="45447E48"/>
    <w:multiLevelType w:val="hybridMultilevel"/>
    <w:tmpl w:val="CEAE8D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8C7412D"/>
    <w:multiLevelType w:val="hybridMultilevel"/>
    <w:tmpl w:val="1F485CDC"/>
    <w:lvl w:ilvl="0" w:tplc="7B502554">
      <w:start w:val="1"/>
      <w:numFmt w:val="bullet"/>
      <w:lvlText w:val="‒"/>
      <w:lvlJc w:val="left"/>
      <w:pPr>
        <w:ind w:left="360" w:hanging="360"/>
      </w:pPr>
      <w:rPr>
        <w:rFonts w:ascii="Verdana" w:hAnsi="Verdana" w:hint="default"/>
      </w:rPr>
    </w:lvl>
    <w:lvl w:ilvl="1" w:tplc="08070003" w:tentative="1">
      <w:start w:val="1"/>
      <w:numFmt w:val="bullet"/>
      <w:lvlText w:val="o"/>
      <w:lvlJc w:val="left"/>
      <w:pPr>
        <w:ind w:left="1080" w:hanging="360"/>
      </w:pPr>
      <w:rPr>
        <w:rFonts w:ascii="Courier New" w:hAnsi="Courier New"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Arial"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Arial"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501914FC"/>
    <w:multiLevelType w:val="hybridMultilevel"/>
    <w:tmpl w:val="A942EFFA"/>
    <w:lvl w:ilvl="0" w:tplc="F3407638">
      <w:numFmt w:val="bullet"/>
      <w:lvlText w:val="-"/>
      <w:lvlJc w:val="left"/>
      <w:pPr>
        <w:ind w:left="720" w:hanging="360"/>
      </w:pPr>
      <w:rPr>
        <w:rFonts w:ascii="Verdana" w:eastAsia="Verdana" w:hAnsi="Verdana" w:cs="Times New Roman"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410334E"/>
    <w:multiLevelType w:val="multilevel"/>
    <w:tmpl w:val="B72CBC94"/>
    <w:lvl w:ilvl="0">
      <w:start w:val="1"/>
      <w:numFmt w:val="bullet"/>
      <w:lvlText w:val=""/>
      <w:lvlJc w:val="left"/>
      <w:pPr>
        <w:ind w:left="567" w:hanging="567"/>
      </w:pPr>
      <w:rPr>
        <w:rFonts w:ascii="Symbol" w:hAnsi="Symbol" w:hint="default"/>
        <w:b w:val="0"/>
        <w:sz w:val="20"/>
      </w:rPr>
    </w:lvl>
    <w:lvl w:ilvl="1">
      <w:start w:val="1"/>
      <w:numFmt w:val="lowerLetter"/>
      <w:lvlText w:val="%2)"/>
      <w:lvlJc w:val="left"/>
      <w:pPr>
        <w:ind w:left="851" w:hanging="567"/>
      </w:pPr>
      <w:rPr>
        <w:rFonts w:hint="default"/>
      </w:rPr>
    </w:lvl>
    <w:lvl w:ilvl="2">
      <w:start w:val="1"/>
      <w:numFmt w:val="lowerRoman"/>
      <w:lvlText w:val="%3)"/>
      <w:lvlJc w:val="lef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lef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left"/>
      <w:pPr>
        <w:ind w:left="2839" w:hanging="567"/>
      </w:pPr>
      <w:rPr>
        <w:rFonts w:hint="default"/>
      </w:rPr>
    </w:lvl>
  </w:abstractNum>
  <w:abstractNum w:abstractNumId="15" w15:restartNumberingAfterBreak="0">
    <w:nsid w:val="647822F6"/>
    <w:multiLevelType w:val="multilevel"/>
    <w:tmpl w:val="B3788C8E"/>
    <w:lvl w:ilvl="0">
      <w:start w:val="1"/>
      <w:numFmt w:val="bullet"/>
      <w:lvlText w:val=""/>
      <w:lvlJc w:val="left"/>
      <w:pPr>
        <w:ind w:left="567" w:hanging="567"/>
      </w:pPr>
      <w:rPr>
        <w:rFonts w:ascii="Symbol" w:hAnsi="Symbol" w:hint="default"/>
        <w:b w:val="0"/>
        <w:sz w:val="20"/>
      </w:rPr>
    </w:lvl>
    <w:lvl w:ilvl="1">
      <w:start w:val="1"/>
      <w:numFmt w:val="lowerLetter"/>
      <w:lvlText w:val="%2)"/>
      <w:lvlJc w:val="left"/>
      <w:pPr>
        <w:ind w:left="851" w:hanging="567"/>
      </w:pPr>
      <w:rPr>
        <w:rFonts w:hint="default"/>
      </w:rPr>
    </w:lvl>
    <w:lvl w:ilvl="2">
      <w:start w:val="1"/>
      <w:numFmt w:val="lowerRoman"/>
      <w:lvlText w:val="%3)"/>
      <w:lvlJc w:val="lef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lef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left"/>
      <w:pPr>
        <w:ind w:left="2839" w:hanging="567"/>
      </w:pPr>
      <w:rPr>
        <w:rFonts w:hint="default"/>
      </w:rPr>
    </w:lvl>
  </w:abstractNum>
  <w:abstractNum w:abstractNumId="16" w15:restartNumberingAfterBreak="0">
    <w:nsid w:val="681C4089"/>
    <w:multiLevelType w:val="hybridMultilevel"/>
    <w:tmpl w:val="383EF4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FD63B0A"/>
    <w:multiLevelType w:val="hybridMultilevel"/>
    <w:tmpl w:val="647A31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14"/>
  </w:num>
  <w:num w:numId="6">
    <w:abstractNumId w:val="7"/>
  </w:num>
  <w:num w:numId="7">
    <w:abstractNumId w:val="0"/>
  </w:num>
  <w:num w:numId="8">
    <w:abstractNumId w:val="8"/>
  </w:num>
  <w:num w:numId="9">
    <w:abstractNumId w:val="17"/>
  </w:num>
  <w:num w:numId="10">
    <w:abstractNumId w:val="13"/>
  </w:num>
  <w:num w:numId="11">
    <w:abstractNumId w:val="9"/>
  </w:num>
  <w:num w:numId="12">
    <w:abstractNumId w:val="15"/>
  </w:num>
  <w:num w:numId="13">
    <w:abstractNumId w:val="2"/>
  </w:num>
  <w:num w:numId="14">
    <w:abstractNumId w:val="11"/>
  </w:num>
  <w:num w:numId="15">
    <w:abstractNumId w:val="12"/>
  </w:num>
  <w:num w:numId="16">
    <w:abstractNumId w:val="16"/>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25"/>
    <w:rsid w:val="00005389"/>
    <w:rsid w:val="0003305C"/>
    <w:rsid w:val="00062718"/>
    <w:rsid w:val="000719CC"/>
    <w:rsid w:val="000A3C5E"/>
    <w:rsid w:val="000D1385"/>
    <w:rsid w:val="001371DD"/>
    <w:rsid w:val="001737D4"/>
    <w:rsid w:val="001F6C4F"/>
    <w:rsid w:val="00261BC7"/>
    <w:rsid w:val="002A1BE4"/>
    <w:rsid w:val="002A7516"/>
    <w:rsid w:val="002C2E20"/>
    <w:rsid w:val="00310FC9"/>
    <w:rsid w:val="003723FF"/>
    <w:rsid w:val="003A5F60"/>
    <w:rsid w:val="0043570F"/>
    <w:rsid w:val="004449D7"/>
    <w:rsid w:val="00451A28"/>
    <w:rsid w:val="00474B28"/>
    <w:rsid w:val="004C3287"/>
    <w:rsid w:val="004E0562"/>
    <w:rsid w:val="0058222E"/>
    <w:rsid w:val="005E1B80"/>
    <w:rsid w:val="006062F3"/>
    <w:rsid w:val="00620F62"/>
    <w:rsid w:val="00630427"/>
    <w:rsid w:val="006633CF"/>
    <w:rsid w:val="00687203"/>
    <w:rsid w:val="006E5D8A"/>
    <w:rsid w:val="00735EE8"/>
    <w:rsid w:val="00741E25"/>
    <w:rsid w:val="00782945"/>
    <w:rsid w:val="007D499F"/>
    <w:rsid w:val="008342CF"/>
    <w:rsid w:val="008775BD"/>
    <w:rsid w:val="0089273A"/>
    <w:rsid w:val="008B48E7"/>
    <w:rsid w:val="0091274E"/>
    <w:rsid w:val="00916F19"/>
    <w:rsid w:val="0093298E"/>
    <w:rsid w:val="00944499"/>
    <w:rsid w:val="009B4A0C"/>
    <w:rsid w:val="009C1A06"/>
    <w:rsid w:val="00A4544E"/>
    <w:rsid w:val="00A46E83"/>
    <w:rsid w:val="00A561E1"/>
    <w:rsid w:val="00A71D58"/>
    <w:rsid w:val="00AA2FB3"/>
    <w:rsid w:val="00BD3557"/>
    <w:rsid w:val="00BF541B"/>
    <w:rsid w:val="00C44840"/>
    <w:rsid w:val="00CC5468"/>
    <w:rsid w:val="00CD6A1E"/>
    <w:rsid w:val="00D51FF6"/>
    <w:rsid w:val="00D63FBA"/>
    <w:rsid w:val="00D94450"/>
    <w:rsid w:val="00DA1C32"/>
    <w:rsid w:val="00DC649D"/>
    <w:rsid w:val="00E03CEB"/>
    <w:rsid w:val="00E0433D"/>
    <w:rsid w:val="00E135BD"/>
    <w:rsid w:val="00E800CB"/>
    <w:rsid w:val="00EB0C9F"/>
    <w:rsid w:val="00EF3202"/>
    <w:rsid w:val="00F0204B"/>
    <w:rsid w:val="00F02F24"/>
    <w:rsid w:val="00F93583"/>
    <w:rsid w:val="00FC50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C8E35E"/>
  <w15:docId w15:val="{ABEB8102-6BAC-4E78-A834-E7F1BB3C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Verdana" w:hAnsi="Calibri"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lang w:val="de-DE" w:eastAsia="en-US"/>
    </w:rPr>
  </w:style>
  <w:style w:type="paragraph" w:styleId="Heading1">
    <w:name w:val="heading 1"/>
    <w:qFormat/>
    <w:pPr>
      <w:keepNext/>
      <w:keepLines/>
      <w:outlineLvl w:val="0"/>
    </w:pPr>
    <w:rPr>
      <w:rFonts w:ascii="Museo Sans 700" w:eastAsia="SimSun" w:hAnsi="Museo Sans 700"/>
      <w:bCs/>
      <w:sz w:val="28"/>
      <w:szCs w:val="28"/>
      <w:lang w:val="de-CH" w:eastAsia="en-US"/>
    </w:rPr>
  </w:style>
  <w:style w:type="paragraph" w:styleId="Heading2">
    <w:name w:val="heading 2"/>
    <w:qFormat/>
    <w:pPr>
      <w:keepNext/>
      <w:keepLines/>
      <w:outlineLvl w:val="1"/>
    </w:pPr>
    <w:rPr>
      <w:rFonts w:ascii="Verdana" w:eastAsia="SimSun" w:hAnsi="Verdana"/>
      <w:bCs/>
      <w:szCs w:val="26"/>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widowControl w:val="0"/>
      <w:spacing w:after="280"/>
    </w:pPr>
    <w:rPr>
      <w:rFonts w:ascii="Verdana" w:eastAsia="SimSun" w:hAnsi="Verdana"/>
      <w:b/>
      <w:sz w:val="28"/>
      <w:szCs w:val="52"/>
      <w:lang w:val="de-CH" w:eastAsia="en-US"/>
    </w:rPr>
  </w:style>
  <w:style w:type="character" w:customStyle="1" w:styleId="TitelZeichen">
    <w:name w:val="Titel Zeichen"/>
    <w:basedOn w:val="DefaultParagraphFont"/>
    <w:rPr>
      <w:rFonts w:ascii="Verdana" w:eastAsia="SimSun" w:hAnsi="Verdana" w:cs="Times New Roman"/>
      <w:b/>
      <w:sz w:val="28"/>
      <w:szCs w:val="52"/>
      <w:lang w:val="de-CH" w:eastAsia="en-US" w:bidi="ar-SA"/>
    </w:rPr>
  </w:style>
  <w:style w:type="character" w:styleId="PageNumber">
    <w:name w:val="page number"/>
    <w:basedOn w:val="DefaultParagraphFont"/>
    <w:semiHidden/>
  </w:style>
  <w:style w:type="paragraph" w:styleId="Subtitle">
    <w:name w:val="Subtitle"/>
    <w:basedOn w:val="Normal"/>
    <w:next w:val="Normal"/>
    <w:qFormat/>
    <w:pPr>
      <w:widowControl w:val="0"/>
      <w:numPr>
        <w:ilvl w:val="1"/>
      </w:numPr>
      <w:spacing w:after="200"/>
    </w:pPr>
    <w:rPr>
      <w:rFonts w:eastAsia="SimSun"/>
      <w:b/>
      <w:iCs/>
      <w:szCs w:val="24"/>
    </w:rPr>
  </w:style>
  <w:style w:type="character" w:customStyle="1" w:styleId="UntertitelZeichen">
    <w:name w:val="Untertitel Zeichen"/>
    <w:basedOn w:val="DefaultParagraphFont"/>
    <w:rPr>
      <w:rFonts w:ascii="Verdana" w:eastAsia="SimSun" w:hAnsi="Verdana" w:cs="Times New Roman"/>
      <w:b/>
      <w:iCs/>
      <w:szCs w:val="24"/>
      <w:lang w:val="de-CH"/>
    </w:rPr>
  </w:style>
  <w:style w:type="character" w:customStyle="1" w:styleId="berschrift2Zeichen">
    <w:name w:val="Überschrift 2 Zeichen"/>
    <w:basedOn w:val="DefaultParagraphFont"/>
    <w:semiHidden/>
    <w:rPr>
      <w:rFonts w:ascii="Verdana" w:eastAsia="SimSun" w:hAnsi="Verdana" w:cs="Times New Roman"/>
      <w:bCs/>
      <w:szCs w:val="26"/>
      <w:lang w:val="de-CH" w:eastAsia="en-US" w:bidi="ar-SA"/>
    </w:rPr>
  </w:style>
  <w:style w:type="character" w:styleId="FollowedHyperlink">
    <w:name w:val="FollowedHyperlink"/>
    <w:basedOn w:val="DefaultParagraphFont"/>
    <w:semiHidden/>
    <w:rPr>
      <w:color w:val="800080"/>
      <w:u w:val="single"/>
    </w:rPr>
  </w:style>
  <w:style w:type="character" w:customStyle="1" w:styleId="berschrift1Zeichen">
    <w:name w:val="Überschrift 1 Zeichen"/>
    <w:basedOn w:val="DefaultParagraphFont"/>
    <w:semiHidden/>
    <w:rPr>
      <w:rFonts w:ascii="Museo Sans 700" w:eastAsia="SimSun" w:hAnsi="Museo Sans 700" w:cs="Times New Roman"/>
      <w:bCs/>
      <w:sz w:val="28"/>
      <w:szCs w:val="28"/>
      <w:lang w:val="de-CH" w:eastAsia="en-US" w:bidi="ar-SA"/>
    </w:rPr>
  </w:style>
  <w:style w:type="paragraph" w:styleId="Header">
    <w:name w:val="header"/>
    <w:basedOn w:val="Normal"/>
    <w:unhideWhenUsed/>
    <w:pPr>
      <w:tabs>
        <w:tab w:val="left" w:pos="709"/>
      </w:tabs>
    </w:pPr>
    <w:rPr>
      <w:sz w:val="16"/>
      <w:szCs w:val="16"/>
    </w:rPr>
  </w:style>
  <w:style w:type="character" w:customStyle="1" w:styleId="KopfzeileZeichen">
    <w:name w:val="Kopfzeile Zeichen"/>
    <w:basedOn w:val="DefaultParagraphFont"/>
    <w:rPr>
      <w:rFonts w:ascii="Verdana" w:hAnsi="Verdana"/>
      <w:sz w:val="16"/>
      <w:szCs w:val="16"/>
      <w:lang w:val="de-DE"/>
    </w:rPr>
  </w:style>
  <w:style w:type="paragraph" w:styleId="Footer">
    <w:name w:val="footer"/>
    <w:basedOn w:val="Normal"/>
    <w:unhideWhenUsed/>
    <w:pPr>
      <w:tabs>
        <w:tab w:val="center" w:pos="4536"/>
        <w:tab w:val="right" w:pos="9072"/>
      </w:tabs>
      <w:jc w:val="right"/>
    </w:pPr>
    <w:rPr>
      <w:sz w:val="16"/>
    </w:rPr>
  </w:style>
  <w:style w:type="character" w:customStyle="1" w:styleId="FuzeileZeichen">
    <w:name w:val="Fußzeile Zeichen"/>
    <w:basedOn w:val="DefaultParagraphFont"/>
    <w:rPr>
      <w:rFonts w:ascii="Verdana" w:hAnsi="Verdana"/>
      <w:sz w:val="16"/>
      <w:lang w:val="de-CH"/>
    </w:rPr>
  </w:style>
  <w:style w:type="paragraph" w:customStyle="1" w:styleId="Sprechblasentext1">
    <w:name w:val="Sprechblasentext1"/>
    <w:basedOn w:val="Normal"/>
    <w:semiHidden/>
    <w:unhideWhenUsed/>
    <w:rPr>
      <w:rFonts w:ascii="Tahoma" w:hAnsi="Tahoma" w:cs="Tahoma"/>
      <w:sz w:val="16"/>
      <w:szCs w:val="16"/>
    </w:rPr>
  </w:style>
  <w:style w:type="character" w:customStyle="1" w:styleId="SprechblasentextZeichen">
    <w:name w:val="Sprechblasentext Zeichen"/>
    <w:basedOn w:val="DefaultParagraphFont"/>
    <w:semiHidden/>
    <w:rPr>
      <w:rFonts w:ascii="Tahoma" w:hAnsi="Tahoma" w:cs="Tahoma"/>
      <w:sz w:val="16"/>
      <w:szCs w:val="16"/>
      <w:lang w:val="de-CH"/>
    </w:rPr>
  </w:style>
  <w:style w:type="paragraph" w:customStyle="1" w:styleId="Listenabsatz1">
    <w:name w:val="Listenabsatz1"/>
    <w:basedOn w:val="Normal"/>
    <w:unhideWhenUsed/>
    <w:pPr>
      <w:ind w:left="720"/>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style>
  <w:style w:type="character" w:customStyle="1" w:styleId="KommentartextZeichen">
    <w:name w:val="Kommentartext Zeichen"/>
    <w:basedOn w:val="DefaultParagraphFont"/>
    <w:semiHidden/>
    <w:rPr>
      <w:rFonts w:ascii="Verdana" w:hAnsi="Verdana"/>
    </w:rPr>
  </w:style>
  <w:style w:type="paragraph" w:customStyle="1" w:styleId="Kommentarthema1">
    <w:name w:val="Kommentarthema1"/>
    <w:basedOn w:val="CommentText"/>
    <w:next w:val="CommentText"/>
    <w:unhideWhenUsed/>
    <w:rPr>
      <w:b/>
      <w:bCs/>
    </w:rPr>
  </w:style>
  <w:style w:type="character" w:customStyle="1" w:styleId="KommentarthemaZeichen">
    <w:name w:val="Kommentarthema Zeichen"/>
    <w:basedOn w:val="KommentartextZeichen"/>
    <w:semiHidden/>
    <w:rPr>
      <w:rFonts w:ascii="Verdana" w:hAnsi="Verdana"/>
      <w:b/>
      <w:bCs/>
    </w:rPr>
  </w:style>
  <w:style w:type="character" w:styleId="Hyperlink">
    <w:name w:val="Hyperlink"/>
    <w:basedOn w:val="DefaultParagraphFont"/>
    <w:unhideWhenUsed/>
    <w:rPr>
      <w:color w:val="000000"/>
      <w:u w:val="single"/>
    </w:rPr>
  </w:style>
  <w:style w:type="paragraph" w:styleId="BodyText">
    <w:name w:val="Body Text"/>
    <w:basedOn w:val="Normal"/>
    <w:link w:val="BodyTextChar"/>
    <w:semiHidden/>
    <w:pPr>
      <w:jc w:val="both"/>
    </w:pPr>
    <w:rPr>
      <w:rFonts w:ascii="Calibri" w:eastAsia="Calibri" w:hAnsi="Calibri"/>
      <w:sz w:val="16"/>
      <w:szCs w:val="16"/>
      <w:lang w:val="en-GB" w:eastAsia="it-IT"/>
    </w:rPr>
  </w:style>
  <w:style w:type="character" w:customStyle="1" w:styleId="TextkrperZeichen">
    <w:name w:val="Textkörper Zeichen"/>
    <w:basedOn w:val="DefaultParagraphFont"/>
    <w:rPr>
      <w:rFonts w:eastAsia="Calibri"/>
      <w:sz w:val="16"/>
      <w:szCs w:val="16"/>
      <w:lang w:val="en-GB" w:eastAsia="it-IT"/>
    </w:rPr>
  </w:style>
  <w:style w:type="character" w:customStyle="1" w:styleId="BodyTextChar">
    <w:name w:val="Body Text Char"/>
    <w:link w:val="BodyText"/>
    <w:semiHidden/>
    <w:rsid w:val="009C1A06"/>
    <w:rPr>
      <w:rFonts w:eastAsia="Calibri"/>
      <w:sz w:val="16"/>
      <w:szCs w:val="16"/>
      <w:lang w:val="en-GB" w:eastAsia="it-IT"/>
    </w:rPr>
  </w:style>
  <w:style w:type="paragraph" w:styleId="BalloonText">
    <w:name w:val="Balloon Text"/>
    <w:basedOn w:val="Normal"/>
    <w:link w:val="BalloonTextChar"/>
    <w:uiPriority w:val="99"/>
    <w:semiHidden/>
    <w:unhideWhenUsed/>
    <w:rsid w:val="009C1A06"/>
    <w:rPr>
      <w:rFonts w:ascii="Tahoma" w:hAnsi="Tahoma" w:cs="Tahoma"/>
      <w:sz w:val="16"/>
      <w:szCs w:val="16"/>
    </w:rPr>
  </w:style>
  <w:style w:type="character" w:customStyle="1" w:styleId="BalloonTextChar">
    <w:name w:val="Balloon Text Char"/>
    <w:basedOn w:val="DefaultParagraphFont"/>
    <w:link w:val="BalloonText"/>
    <w:uiPriority w:val="99"/>
    <w:semiHidden/>
    <w:rsid w:val="009C1A06"/>
    <w:rPr>
      <w:rFonts w:ascii="Tahoma" w:hAnsi="Tahoma" w:cs="Tahoma"/>
      <w:sz w:val="16"/>
      <w:szCs w:val="16"/>
      <w:lang w:val="de-CH" w:eastAsia="en-US"/>
    </w:rPr>
  </w:style>
  <w:style w:type="paragraph" w:styleId="ListParagraph">
    <w:name w:val="List Paragraph"/>
    <w:basedOn w:val="Normal"/>
    <w:uiPriority w:val="34"/>
    <w:qFormat/>
    <w:rsid w:val="00E03CEB"/>
    <w:pPr>
      <w:spacing w:after="160" w:line="259" w:lineRule="auto"/>
      <w:ind w:left="720"/>
      <w:contextualSpacing/>
    </w:pPr>
    <w:rPr>
      <w:rFonts w:asciiTheme="minorHAnsi" w:eastAsiaTheme="minorHAnsi" w:hAnsiTheme="minorHAnsi" w:cstheme="minorBidi"/>
      <w:sz w:val="22"/>
      <w:szCs w:val="22"/>
      <w:lang w:val="fr-CH"/>
    </w:rPr>
  </w:style>
  <w:style w:type="character" w:customStyle="1" w:styleId="CommentTextChar">
    <w:name w:val="Comment Text Char"/>
    <w:basedOn w:val="DefaultParagraphFont"/>
    <w:link w:val="CommentText"/>
    <w:rsid w:val="00310FC9"/>
    <w:rPr>
      <w:rFonts w:ascii="Verdana" w:hAnsi="Verdana"/>
      <w:lang w:val="de-DE" w:eastAsia="en-US"/>
    </w:rPr>
  </w:style>
  <w:style w:type="paragraph" w:styleId="NormalWeb">
    <w:name w:val="Normal (Web)"/>
    <w:basedOn w:val="Normal"/>
    <w:uiPriority w:val="99"/>
    <w:semiHidden/>
    <w:unhideWhenUsed/>
    <w:rsid w:val="00FC50F7"/>
    <w:pPr>
      <w:spacing w:before="100" w:beforeAutospacing="1" w:after="100" w:afterAutospacing="1"/>
    </w:pPr>
    <w:rPr>
      <w:rFonts w:ascii="Times New Roman" w:eastAsia="Times New Roman" w:hAnsi="Times New Roman"/>
      <w:sz w:val="24"/>
      <w:szCs w:val="24"/>
      <w:lang w:val="de-CH" w:eastAsia="de-CH"/>
    </w:rPr>
  </w:style>
  <w:style w:type="paragraph" w:styleId="CommentSubject">
    <w:name w:val="annotation subject"/>
    <w:basedOn w:val="CommentText"/>
    <w:next w:val="CommentText"/>
    <w:link w:val="CommentSubjectChar"/>
    <w:uiPriority w:val="99"/>
    <w:semiHidden/>
    <w:unhideWhenUsed/>
    <w:rsid w:val="001F6C4F"/>
    <w:rPr>
      <w:b/>
      <w:bCs/>
    </w:rPr>
  </w:style>
  <w:style w:type="character" w:customStyle="1" w:styleId="CommentSubjectChar">
    <w:name w:val="Comment Subject Char"/>
    <w:basedOn w:val="CommentTextChar"/>
    <w:link w:val="CommentSubject"/>
    <w:uiPriority w:val="99"/>
    <w:semiHidden/>
    <w:rsid w:val="001F6C4F"/>
    <w:rPr>
      <w:rFonts w:ascii="Verdana" w:hAnsi="Verdana"/>
      <w:b/>
      <w:bCs/>
      <w:lang w:val="de-DE" w:eastAsia="en-US"/>
    </w:rPr>
  </w:style>
  <w:style w:type="paragraph" w:styleId="Revision">
    <w:name w:val="Revision"/>
    <w:hidden/>
    <w:uiPriority w:val="99"/>
    <w:semiHidden/>
    <w:rsid w:val="005E1B80"/>
    <w:rPr>
      <w:rFonts w:ascii="Verdana" w:hAnsi="Verdana"/>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83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Communication\01_Communication%20externe\01_Communiqu&#233;s%20de%20presse\Layout%20MM-CP\medienmitteilung-xxxx-201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AF12E4-379E-43D4-B933-889D6F6B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medienmitteilung-xxxx-2018</Template>
  <TotalTime>1</TotalTime>
  <Pages>2</Pages>
  <Words>620</Words>
  <Characters>3224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TCS</Company>
  <LinksUpToDate>false</LinksUpToDate>
  <CharactersWithSpaces>3837</CharactersWithSpaces>
  <SharedDoc>false</SharedDoc>
  <HLinks>
    <vt:vector size="30" baseType="variant">
      <vt:variant>
        <vt:i4>393233</vt:i4>
      </vt:variant>
      <vt:variant>
        <vt:i4>12</vt:i4>
      </vt:variant>
      <vt:variant>
        <vt:i4>0</vt:i4>
      </vt:variant>
      <vt:variant>
        <vt:i4>5</vt:i4>
      </vt:variant>
      <vt:variant>
        <vt:lpwstr>http://www.pressetcs.ch/</vt:lpwstr>
      </vt:variant>
      <vt:variant>
        <vt:lpwstr/>
      </vt:variant>
      <vt:variant>
        <vt:i4>4063268</vt:i4>
      </vt:variant>
      <vt:variant>
        <vt:i4>9</vt:i4>
      </vt:variant>
      <vt:variant>
        <vt:i4>0</vt:i4>
      </vt:variant>
      <vt:variant>
        <vt:i4>5</vt:i4>
      </vt:variant>
      <vt:variant>
        <vt:lpwstr>http://www.youtube.com/tcs</vt:lpwstr>
      </vt:variant>
      <vt:variant>
        <vt:lpwstr/>
      </vt:variant>
      <vt:variant>
        <vt:i4>2031663</vt:i4>
      </vt:variant>
      <vt:variant>
        <vt:i4>6</vt:i4>
      </vt:variant>
      <vt:variant>
        <vt:i4>0</vt:i4>
      </vt:variant>
      <vt:variant>
        <vt:i4>5</vt:i4>
      </vt:variant>
      <vt:variant>
        <vt:lpwstr>http://www.flickr.com/photos/touring_club/collections</vt:lpwstr>
      </vt:variant>
      <vt:variant>
        <vt:lpwstr/>
      </vt:variant>
      <vt:variant>
        <vt:i4>262248</vt:i4>
      </vt:variant>
      <vt:variant>
        <vt:i4>3</vt:i4>
      </vt:variant>
      <vt:variant>
        <vt:i4>0</vt:i4>
      </vt:variant>
      <vt:variant>
        <vt:i4>5</vt:i4>
      </vt:variant>
      <vt:variant>
        <vt:lpwstr>mailto:vorname.name@tcs.ch</vt:lpwstr>
      </vt:variant>
      <vt:variant>
        <vt:lpwstr/>
      </vt:variant>
      <vt:variant>
        <vt:i4>112</vt:i4>
      </vt:variant>
      <vt:variant>
        <vt:i4>0</vt:i4>
      </vt:variant>
      <vt:variant>
        <vt:i4>0</vt:i4>
      </vt:variant>
      <vt:variant>
        <vt:i4>5</vt:i4>
      </vt:variant>
      <vt:variant>
        <vt:lpwstr>mailto:stephan.mueller@tcs.ch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GD03681</dc:creator>
  <cp:lastModifiedBy>Valentina Ferrara</cp:lastModifiedBy>
  <cp:revision>2</cp:revision>
  <cp:lastPrinted>2018-09-17T15:03:00Z</cp:lastPrinted>
  <dcterms:created xsi:type="dcterms:W3CDTF">2018-10-08T10:21:00Z</dcterms:created>
  <dcterms:modified xsi:type="dcterms:W3CDTF">2018-10-08T10:21:00Z</dcterms:modified>
</cp:coreProperties>
</file>